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54C2FA" w14:textId="77777777" w:rsidR="00D53089" w:rsidRDefault="00D53089" w:rsidP="00D53089">
      <w:r>
        <w:t>With the advent of the new website in June the membership management system has been totally changed as can be seen by how members login, manage their accounts and make payments.  This has also impacted on how the information in this report is presented which means that direct correlation is not possible.  However, general trends can be seen from the first 6 months of operation.</w:t>
      </w:r>
    </w:p>
    <w:p w14:paraId="5CFB5957" w14:textId="38601FD1" w:rsidR="001C077C" w:rsidRDefault="001C077C" w:rsidP="003D5EBD">
      <w:pPr>
        <w:pStyle w:val="ListParagraph"/>
        <w:numPr>
          <w:ilvl w:val="0"/>
          <w:numId w:val="1"/>
        </w:numPr>
        <w:spacing w:after="0" w:line="240" w:lineRule="auto"/>
        <w:ind w:left="714" w:hanging="357"/>
      </w:pPr>
      <w:r>
        <w:t xml:space="preserve">There are currently </w:t>
      </w:r>
      <w:r w:rsidR="001329AC">
        <w:t>9</w:t>
      </w:r>
      <w:r w:rsidR="008E300C">
        <w:t>48</w:t>
      </w:r>
      <w:r>
        <w:t xml:space="preserve"> full</w:t>
      </w:r>
      <w:r w:rsidR="00D12194">
        <w:t xml:space="preserve"> </w:t>
      </w:r>
      <w:proofErr w:type="gramStart"/>
      <w:r w:rsidR="00D12194">
        <w:t>paid up</w:t>
      </w:r>
      <w:proofErr w:type="gramEnd"/>
      <w:r>
        <w:t xml:space="preserve"> members of Flowers from the Farm.  This includes the co-ordinators</w:t>
      </w:r>
      <w:r w:rsidR="006828FA">
        <w:t xml:space="preserve"> and is 36 more than last year</w:t>
      </w:r>
    </w:p>
    <w:p w14:paraId="58ACF2A3" w14:textId="4C706F5D" w:rsidR="00AF1D31" w:rsidRDefault="001C077C" w:rsidP="003D5EBD">
      <w:pPr>
        <w:pStyle w:val="ListParagraph"/>
        <w:numPr>
          <w:ilvl w:val="0"/>
          <w:numId w:val="1"/>
        </w:numPr>
        <w:spacing w:line="240" w:lineRule="auto"/>
      </w:pPr>
      <w:r>
        <w:t xml:space="preserve">There are </w:t>
      </w:r>
      <w:proofErr w:type="gramStart"/>
      <w:r w:rsidR="004D2CAF">
        <w:t>1</w:t>
      </w:r>
      <w:r w:rsidR="00BF6C71">
        <w:t>2</w:t>
      </w:r>
      <w:r w:rsidR="00FB6321">
        <w:t xml:space="preserve"> </w:t>
      </w:r>
      <w:r>
        <w:t xml:space="preserve"> </w:t>
      </w:r>
      <w:r w:rsidR="00592739">
        <w:t>“</w:t>
      </w:r>
      <w:proofErr w:type="gramEnd"/>
      <w:r>
        <w:t>additional</w:t>
      </w:r>
      <w:r w:rsidR="00592739">
        <w:t>”</w:t>
      </w:r>
      <w:r>
        <w:t xml:space="preserve"> members.</w:t>
      </w:r>
      <w:r w:rsidR="00D651ED">
        <w:t xml:space="preserve">  </w:t>
      </w:r>
      <w:r w:rsidR="004D2CAF">
        <w:t>This is significantly lower than</w:t>
      </w:r>
      <w:r w:rsidR="00B901A2">
        <w:t xml:space="preserve"> last year as the new system could not transfer these members over.</w:t>
      </w:r>
    </w:p>
    <w:p w14:paraId="2D6DBBA9" w14:textId="44911C11" w:rsidR="00D12194" w:rsidRDefault="00D12194" w:rsidP="003D5EBD">
      <w:pPr>
        <w:pStyle w:val="ListParagraph"/>
        <w:numPr>
          <w:ilvl w:val="0"/>
          <w:numId w:val="1"/>
        </w:numPr>
        <w:spacing w:line="240" w:lineRule="auto"/>
      </w:pPr>
      <w:r>
        <w:t>This means that the total membership of Flowers from the Farm is 9</w:t>
      </w:r>
      <w:r w:rsidR="00AD174E">
        <w:t>6</w:t>
      </w:r>
      <w:r w:rsidR="00BF6C71">
        <w:t>0</w:t>
      </w:r>
      <w:r>
        <w:t xml:space="preserve"> (</w:t>
      </w:r>
      <w:proofErr w:type="gramStart"/>
      <w:r>
        <w:t>at</w:t>
      </w:r>
      <w:proofErr w:type="gramEnd"/>
      <w:r>
        <w:t xml:space="preserve"> </w:t>
      </w:r>
      <w:r w:rsidR="00AD174E">
        <w:t>4</w:t>
      </w:r>
      <w:r w:rsidRPr="00D12194">
        <w:rPr>
          <w:vertAlign w:val="superscript"/>
        </w:rPr>
        <w:t>th</w:t>
      </w:r>
      <w:r>
        <w:t xml:space="preserve"> </w:t>
      </w:r>
      <w:r w:rsidR="00AD174E">
        <w:t>January</w:t>
      </w:r>
      <w:r>
        <w:t xml:space="preserve"> 202</w:t>
      </w:r>
      <w:r w:rsidR="00AD174E">
        <w:t>2</w:t>
      </w:r>
      <w:r>
        <w:t>)</w:t>
      </w:r>
    </w:p>
    <w:p w14:paraId="50407B15" w14:textId="09AC9B6B" w:rsidR="003F29A1" w:rsidRDefault="003F29A1" w:rsidP="003D5EBD">
      <w:pPr>
        <w:pStyle w:val="ListParagraph"/>
        <w:numPr>
          <w:ilvl w:val="0"/>
          <w:numId w:val="1"/>
        </w:numPr>
        <w:spacing w:line="240" w:lineRule="auto"/>
      </w:pPr>
      <w:r>
        <w:t>347 members joined in the last 12 months, of which 205 joined the old website meaning that 142 people have joined</w:t>
      </w:r>
      <w:r w:rsidR="00A644EF">
        <w:t xml:space="preserve"> or renewed</w:t>
      </w:r>
      <w:r>
        <w:t xml:space="preserve"> since June.</w:t>
      </w:r>
    </w:p>
    <w:p w14:paraId="391187D8" w14:textId="2D67D735" w:rsidR="005E7350" w:rsidRDefault="003F29A1" w:rsidP="003D5EBD">
      <w:pPr>
        <w:pStyle w:val="ListParagraph"/>
        <w:numPr>
          <w:ilvl w:val="0"/>
          <w:numId w:val="1"/>
        </w:numPr>
        <w:spacing w:line="240" w:lineRule="auto"/>
      </w:pPr>
      <w:r>
        <w:t>2</w:t>
      </w:r>
      <w:r w:rsidR="00D57F61">
        <w:t>40</w:t>
      </w:r>
      <w:r w:rsidR="005E7350">
        <w:t xml:space="preserve"> people have not renewed in the last 12 months</w:t>
      </w:r>
      <w:r w:rsidR="00B8097D">
        <w:t xml:space="preserve">, </w:t>
      </w:r>
      <w:r w:rsidR="008C36D3">
        <w:t>60% higher</w:t>
      </w:r>
      <w:r w:rsidR="00780ED8">
        <w:t xml:space="preserve"> than</w:t>
      </w:r>
      <w:r w:rsidR="00B8097D">
        <w:t xml:space="preserve"> on last year</w:t>
      </w:r>
    </w:p>
    <w:p w14:paraId="43C30B4F" w14:textId="77777777" w:rsidR="005753B6" w:rsidRDefault="005753B6" w:rsidP="005753B6">
      <w:r>
        <w:t xml:space="preserve">As the information is spread across 2 systems, the data is not yet accurate.  The information next year will be completely based on the new system and its accuracy is expected to be closer to 100%.  </w:t>
      </w:r>
    </w:p>
    <w:p w14:paraId="23E655B8" w14:textId="2FBEB765" w:rsidR="00C62A29" w:rsidRDefault="00037AD4" w:rsidP="003378CD">
      <w:r>
        <w:t>Growth rate for the year is approximately 1.</w:t>
      </w:r>
      <w:r w:rsidR="0053701E">
        <w:t>37</w:t>
      </w:r>
      <w:r>
        <w:t xml:space="preserve">.  In other words, taking leavers into consideration, the membership </w:t>
      </w:r>
      <w:r w:rsidR="0053701E">
        <w:t>has</w:t>
      </w:r>
      <w:r>
        <w:t xml:space="preserve"> grow</w:t>
      </w:r>
      <w:r w:rsidR="0053701E">
        <w:t xml:space="preserve">n </w:t>
      </w:r>
      <w:r>
        <w:t>by a factor of 1.</w:t>
      </w:r>
      <w:r w:rsidR="0053701E">
        <w:t>37</w:t>
      </w:r>
      <w:r>
        <w:t xml:space="preserve">.  </w:t>
      </w:r>
      <w:r w:rsidR="007F6205">
        <w:t xml:space="preserve">However, this figure is skewed by the </w:t>
      </w:r>
      <w:r w:rsidR="00E20F8F">
        <w:t xml:space="preserve">new website.  Extrapolating the figures to date would </w:t>
      </w:r>
      <w:r w:rsidR="009071DD">
        <w:t>give a growth rate of 1.12</w:t>
      </w:r>
      <w:r w:rsidR="003D32D4">
        <w:t xml:space="preserve">.  </w:t>
      </w:r>
      <w:r w:rsidR="00346FD4">
        <w:t>The predicted number of members for this year was 9</w:t>
      </w:r>
      <w:r w:rsidR="003D32D4">
        <w:t>21</w:t>
      </w:r>
      <w:r w:rsidR="00DF425A">
        <w:t xml:space="preserve"> so the </w:t>
      </w:r>
      <w:r w:rsidR="00C361DC">
        <w:t xml:space="preserve">slight increase is positive but again cannot be seen as a trend </w:t>
      </w:r>
      <w:r w:rsidR="009A5368">
        <w:t xml:space="preserve">due to the continuing impact of </w:t>
      </w:r>
      <w:proofErr w:type="spellStart"/>
      <w:r w:rsidR="009A5368">
        <w:t>Covid</w:t>
      </w:r>
      <w:proofErr w:type="spellEnd"/>
      <w:r w:rsidR="006A710D">
        <w:t xml:space="preserve"> and</w:t>
      </w:r>
      <w:r w:rsidR="009A5368">
        <w:t xml:space="preserve"> the </w:t>
      </w:r>
      <w:r w:rsidR="00140E1C">
        <w:t>fact that the new website (and the new membership fee</w:t>
      </w:r>
      <w:r w:rsidR="006A710D">
        <w:t>)</w:t>
      </w:r>
      <w:r w:rsidR="00140E1C">
        <w:t xml:space="preserve"> is less than a year old</w:t>
      </w:r>
      <w:r w:rsidR="006A710D">
        <w:t>.</w:t>
      </w:r>
    </w:p>
    <w:p w14:paraId="60EBB6FC" w14:textId="7C8439F2" w:rsidR="007309FE" w:rsidRDefault="007309FE" w:rsidP="003378CD">
      <w:r>
        <w:t>416 members are subscribed to the new membership fee meaning that</w:t>
      </w:r>
      <w:r w:rsidR="00114479">
        <w:t xml:space="preserve"> </w:t>
      </w:r>
      <w:r w:rsidR="00C46B34">
        <w:t>532 members have yet to renew to the new</w:t>
      </w:r>
      <w:r w:rsidR="00C61F86">
        <w:t xml:space="preserve"> membership fee</w:t>
      </w:r>
      <w:r w:rsidR="009104CE">
        <w:t>.</w:t>
      </w:r>
    </w:p>
    <w:p w14:paraId="72046E80" w14:textId="2A905368" w:rsidR="00037AD4" w:rsidRDefault="00E548EA" w:rsidP="003378CD">
      <w:r>
        <w:t xml:space="preserve">It is expected that during the next 12 months membership will </w:t>
      </w:r>
      <w:r w:rsidR="009104CE">
        <w:t xml:space="preserve">drop by </w:t>
      </w:r>
      <w:r w:rsidR="00897798">
        <w:t>around 20% to between 700 and 800.</w:t>
      </w:r>
    </w:p>
    <w:p w14:paraId="575192C4" w14:textId="299D97F5" w:rsidR="00592739" w:rsidRPr="003D5EBD" w:rsidRDefault="00592739" w:rsidP="00592739">
      <w:pPr>
        <w:rPr>
          <w:b/>
          <w:bCs/>
        </w:rPr>
      </w:pPr>
      <w:r w:rsidRPr="003D5EBD">
        <w:rPr>
          <w:b/>
          <w:bCs/>
        </w:rPr>
        <w:t xml:space="preserve">New registrations </w:t>
      </w:r>
      <w:r w:rsidR="000A78D9" w:rsidRPr="003D5EBD">
        <w:rPr>
          <w:b/>
          <w:bCs/>
        </w:rPr>
        <w:t xml:space="preserve">over the past </w:t>
      </w:r>
      <w:r w:rsidR="00630373" w:rsidRPr="003D5EBD">
        <w:rPr>
          <w:b/>
          <w:bCs/>
        </w:rPr>
        <w:t>4</w:t>
      </w:r>
      <w:r w:rsidR="000A78D9" w:rsidRPr="003D5EBD">
        <w:rPr>
          <w:b/>
          <w:bCs/>
        </w:rPr>
        <w:t xml:space="preserve"> years</w:t>
      </w:r>
      <w:r w:rsidRPr="003D5EBD">
        <w:rPr>
          <w:b/>
          <w:bCs/>
        </w:rPr>
        <w:t>:</w:t>
      </w:r>
    </w:p>
    <w:tbl>
      <w:tblPr>
        <w:tblW w:w="8643" w:type="dxa"/>
        <w:tblLook w:val="04A0" w:firstRow="1" w:lastRow="0" w:firstColumn="1" w:lastColumn="0" w:noHBand="0" w:noVBand="1"/>
      </w:tblPr>
      <w:tblGrid>
        <w:gridCol w:w="1203"/>
        <w:gridCol w:w="1911"/>
        <w:gridCol w:w="1843"/>
        <w:gridCol w:w="1843"/>
        <w:gridCol w:w="1843"/>
      </w:tblGrid>
      <w:tr w:rsidR="00797A0E" w:rsidRPr="009C2640" w14:paraId="5965FFF4" w14:textId="33F1E0C4" w:rsidTr="00797A0E">
        <w:trPr>
          <w:trHeight w:val="799"/>
        </w:trPr>
        <w:tc>
          <w:tcPr>
            <w:tcW w:w="1203" w:type="dxa"/>
            <w:tcBorders>
              <w:top w:val="single" w:sz="4" w:space="0" w:color="auto"/>
              <w:left w:val="single" w:sz="4" w:space="0" w:color="auto"/>
              <w:bottom w:val="single" w:sz="4" w:space="0" w:color="auto"/>
              <w:right w:val="single" w:sz="4" w:space="0" w:color="auto"/>
            </w:tcBorders>
            <w:shd w:val="clear" w:color="000000" w:fill="E2EFDA"/>
            <w:vAlign w:val="center"/>
            <w:hideMark/>
          </w:tcPr>
          <w:p w14:paraId="222D6556" w14:textId="4CAB91AF" w:rsidR="00797A0E" w:rsidRPr="009C2640" w:rsidRDefault="00797A0E" w:rsidP="009C2640">
            <w:pPr>
              <w:spacing w:after="0" w:line="240" w:lineRule="auto"/>
              <w:jc w:val="center"/>
              <w:rPr>
                <w:rFonts w:ascii="Calibri" w:eastAsia="Times New Roman" w:hAnsi="Calibri" w:cs="Calibri"/>
                <w:color w:val="000000"/>
                <w:lang w:eastAsia="en-GB"/>
              </w:rPr>
            </w:pPr>
          </w:p>
        </w:tc>
        <w:tc>
          <w:tcPr>
            <w:tcW w:w="1911" w:type="dxa"/>
            <w:tcBorders>
              <w:top w:val="single" w:sz="4" w:space="0" w:color="auto"/>
              <w:left w:val="nil"/>
              <w:bottom w:val="single" w:sz="4" w:space="0" w:color="auto"/>
              <w:right w:val="single" w:sz="4" w:space="0" w:color="auto"/>
            </w:tcBorders>
            <w:shd w:val="clear" w:color="000000" w:fill="E2EFDA"/>
            <w:vAlign w:val="center"/>
            <w:hideMark/>
          </w:tcPr>
          <w:p w14:paraId="42954ED6" w14:textId="41A35506" w:rsidR="00797A0E" w:rsidRPr="009C2640" w:rsidRDefault="00797A0E" w:rsidP="009C2640">
            <w:pPr>
              <w:spacing w:after="0" w:line="240" w:lineRule="auto"/>
              <w:jc w:val="center"/>
              <w:rPr>
                <w:rFonts w:ascii="Calibri" w:eastAsia="Times New Roman" w:hAnsi="Calibri" w:cs="Calibri"/>
                <w:color w:val="000000"/>
                <w:lang w:eastAsia="en-GB"/>
              </w:rPr>
            </w:pPr>
            <w:r w:rsidRPr="009C2640">
              <w:rPr>
                <w:rFonts w:ascii="Calibri" w:eastAsia="Times New Roman" w:hAnsi="Calibri" w:cs="Calibri"/>
                <w:color w:val="000000"/>
                <w:lang w:eastAsia="en-GB"/>
              </w:rPr>
              <w:t>new registrations 201</w:t>
            </w:r>
            <w:r>
              <w:rPr>
                <w:rFonts w:ascii="Calibri" w:eastAsia="Times New Roman" w:hAnsi="Calibri" w:cs="Calibri"/>
                <w:color w:val="000000"/>
                <w:lang w:eastAsia="en-GB"/>
              </w:rPr>
              <w:t>8</w:t>
            </w:r>
          </w:p>
        </w:tc>
        <w:tc>
          <w:tcPr>
            <w:tcW w:w="1843" w:type="dxa"/>
            <w:tcBorders>
              <w:top w:val="single" w:sz="4" w:space="0" w:color="auto"/>
              <w:left w:val="nil"/>
              <w:bottom w:val="single" w:sz="4" w:space="0" w:color="auto"/>
              <w:right w:val="single" w:sz="4" w:space="0" w:color="auto"/>
            </w:tcBorders>
            <w:shd w:val="clear" w:color="000000" w:fill="E2EFDA"/>
            <w:vAlign w:val="center"/>
            <w:hideMark/>
          </w:tcPr>
          <w:p w14:paraId="74FE433A" w14:textId="7EC658D8" w:rsidR="00797A0E" w:rsidRPr="009C2640" w:rsidRDefault="00797A0E" w:rsidP="009C2640">
            <w:pPr>
              <w:spacing w:after="0" w:line="240" w:lineRule="auto"/>
              <w:jc w:val="center"/>
              <w:rPr>
                <w:rFonts w:ascii="Calibri" w:eastAsia="Times New Roman" w:hAnsi="Calibri" w:cs="Calibri"/>
                <w:color w:val="000000"/>
                <w:lang w:eastAsia="en-GB"/>
              </w:rPr>
            </w:pPr>
            <w:r w:rsidRPr="009C2640">
              <w:rPr>
                <w:rFonts w:ascii="Calibri" w:eastAsia="Times New Roman" w:hAnsi="Calibri" w:cs="Calibri"/>
                <w:color w:val="000000"/>
                <w:lang w:eastAsia="en-GB"/>
              </w:rPr>
              <w:t xml:space="preserve">new registrations </w:t>
            </w:r>
            <w:r>
              <w:rPr>
                <w:rFonts w:ascii="Calibri" w:eastAsia="Times New Roman" w:hAnsi="Calibri" w:cs="Calibri"/>
                <w:color w:val="000000"/>
                <w:lang w:eastAsia="en-GB"/>
              </w:rPr>
              <w:t>2019</w:t>
            </w:r>
          </w:p>
        </w:tc>
        <w:tc>
          <w:tcPr>
            <w:tcW w:w="1843" w:type="dxa"/>
            <w:tcBorders>
              <w:top w:val="single" w:sz="4" w:space="0" w:color="auto"/>
              <w:left w:val="nil"/>
              <w:bottom w:val="single" w:sz="4" w:space="0" w:color="auto"/>
              <w:right w:val="single" w:sz="4" w:space="0" w:color="auto"/>
            </w:tcBorders>
            <w:shd w:val="clear" w:color="000000" w:fill="E2EFDA"/>
            <w:vAlign w:val="center"/>
          </w:tcPr>
          <w:p w14:paraId="5A450787" w14:textId="254B27B8" w:rsidR="00797A0E" w:rsidRPr="009C2640" w:rsidRDefault="00797A0E" w:rsidP="009C264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new registrations 2020</w:t>
            </w:r>
          </w:p>
        </w:tc>
        <w:tc>
          <w:tcPr>
            <w:tcW w:w="1843" w:type="dxa"/>
            <w:tcBorders>
              <w:top w:val="single" w:sz="4" w:space="0" w:color="auto"/>
              <w:left w:val="nil"/>
              <w:bottom w:val="single" w:sz="4" w:space="0" w:color="auto"/>
              <w:right w:val="single" w:sz="4" w:space="0" w:color="auto"/>
            </w:tcBorders>
            <w:shd w:val="clear" w:color="000000" w:fill="E2EFDA"/>
          </w:tcPr>
          <w:p w14:paraId="61489D03" w14:textId="0825C15D" w:rsidR="00797A0E" w:rsidRDefault="00797A0E" w:rsidP="009C264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New registrations</w:t>
            </w:r>
            <w:r w:rsidR="00630373">
              <w:rPr>
                <w:rFonts w:ascii="Calibri" w:eastAsia="Times New Roman" w:hAnsi="Calibri" w:cs="Calibri"/>
                <w:color w:val="000000"/>
                <w:lang w:eastAsia="en-GB"/>
              </w:rPr>
              <w:t xml:space="preserve"> 2022</w:t>
            </w:r>
          </w:p>
        </w:tc>
      </w:tr>
      <w:tr w:rsidR="00797A0E" w:rsidRPr="009C2640" w14:paraId="1FE9BD7E" w14:textId="4B066B90" w:rsidTr="00797A0E">
        <w:trPr>
          <w:trHeight w:val="300"/>
        </w:trPr>
        <w:tc>
          <w:tcPr>
            <w:tcW w:w="1203" w:type="dxa"/>
            <w:tcBorders>
              <w:top w:val="nil"/>
              <w:left w:val="single" w:sz="4" w:space="0" w:color="auto"/>
              <w:bottom w:val="single" w:sz="4" w:space="0" w:color="auto"/>
              <w:right w:val="single" w:sz="4" w:space="0" w:color="auto"/>
            </w:tcBorders>
            <w:shd w:val="clear" w:color="000000" w:fill="E2EFDA"/>
            <w:noWrap/>
            <w:vAlign w:val="bottom"/>
            <w:hideMark/>
          </w:tcPr>
          <w:p w14:paraId="4722F0DA" w14:textId="77777777" w:rsidR="00797A0E" w:rsidRPr="009C2640" w:rsidRDefault="00797A0E" w:rsidP="009C2640">
            <w:pPr>
              <w:spacing w:after="0" w:line="240" w:lineRule="auto"/>
              <w:rPr>
                <w:rFonts w:ascii="Calibri" w:eastAsia="Times New Roman" w:hAnsi="Calibri" w:cs="Calibri"/>
                <w:b/>
                <w:bCs/>
                <w:color w:val="000000"/>
                <w:lang w:eastAsia="en-GB"/>
              </w:rPr>
            </w:pPr>
            <w:r w:rsidRPr="009C2640">
              <w:rPr>
                <w:rFonts w:ascii="Calibri" w:eastAsia="Times New Roman" w:hAnsi="Calibri" w:cs="Calibri"/>
                <w:b/>
                <w:bCs/>
                <w:color w:val="000000"/>
                <w:lang w:eastAsia="en-GB"/>
              </w:rPr>
              <w:t>Totals</w:t>
            </w:r>
          </w:p>
        </w:tc>
        <w:tc>
          <w:tcPr>
            <w:tcW w:w="1911" w:type="dxa"/>
            <w:tcBorders>
              <w:top w:val="nil"/>
              <w:left w:val="nil"/>
              <w:bottom w:val="single" w:sz="4" w:space="0" w:color="auto"/>
              <w:right w:val="single" w:sz="4" w:space="0" w:color="auto"/>
            </w:tcBorders>
            <w:shd w:val="clear" w:color="000000" w:fill="E2EFDA"/>
            <w:noWrap/>
            <w:vAlign w:val="center"/>
            <w:hideMark/>
          </w:tcPr>
          <w:p w14:paraId="227EB975" w14:textId="77777777" w:rsidR="00797A0E" w:rsidRPr="009C2640" w:rsidRDefault="00797A0E" w:rsidP="009C2640">
            <w:pPr>
              <w:spacing w:after="0" w:line="240" w:lineRule="auto"/>
              <w:jc w:val="center"/>
              <w:rPr>
                <w:rFonts w:ascii="Calibri" w:eastAsia="Times New Roman" w:hAnsi="Calibri" w:cs="Calibri"/>
                <w:b/>
                <w:bCs/>
                <w:color w:val="000000"/>
                <w:lang w:eastAsia="en-GB"/>
              </w:rPr>
            </w:pPr>
            <w:r w:rsidRPr="009C2640">
              <w:rPr>
                <w:rFonts w:ascii="Calibri" w:eastAsia="Times New Roman" w:hAnsi="Calibri" w:cs="Calibri"/>
                <w:b/>
                <w:bCs/>
                <w:color w:val="000000"/>
                <w:lang w:eastAsia="en-GB"/>
              </w:rPr>
              <w:t>192</w:t>
            </w:r>
          </w:p>
        </w:tc>
        <w:tc>
          <w:tcPr>
            <w:tcW w:w="1843" w:type="dxa"/>
            <w:tcBorders>
              <w:top w:val="nil"/>
              <w:left w:val="nil"/>
              <w:bottom w:val="single" w:sz="4" w:space="0" w:color="auto"/>
              <w:right w:val="single" w:sz="4" w:space="0" w:color="auto"/>
            </w:tcBorders>
            <w:shd w:val="clear" w:color="000000" w:fill="E2EFDA"/>
            <w:noWrap/>
            <w:vAlign w:val="center"/>
            <w:hideMark/>
          </w:tcPr>
          <w:p w14:paraId="729D844F" w14:textId="77777777" w:rsidR="00797A0E" w:rsidRPr="009C2640" w:rsidRDefault="00797A0E" w:rsidP="009C2640">
            <w:pPr>
              <w:spacing w:after="0" w:line="240" w:lineRule="auto"/>
              <w:jc w:val="center"/>
              <w:rPr>
                <w:rFonts w:ascii="Calibri" w:eastAsia="Times New Roman" w:hAnsi="Calibri" w:cs="Calibri"/>
                <w:b/>
                <w:bCs/>
                <w:color w:val="000000"/>
                <w:lang w:eastAsia="en-GB"/>
              </w:rPr>
            </w:pPr>
            <w:r w:rsidRPr="009C2640">
              <w:rPr>
                <w:rFonts w:ascii="Calibri" w:eastAsia="Times New Roman" w:hAnsi="Calibri" w:cs="Calibri"/>
                <w:b/>
                <w:bCs/>
                <w:color w:val="000000"/>
                <w:lang w:eastAsia="en-GB"/>
              </w:rPr>
              <w:t>240</w:t>
            </w:r>
          </w:p>
        </w:tc>
        <w:tc>
          <w:tcPr>
            <w:tcW w:w="1843" w:type="dxa"/>
            <w:tcBorders>
              <w:top w:val="nil"/>
              <w:left w:val="nil"/>
              <w:bottom w:val="single" w:sz="4" w:space="0" w:color="auto"/>
              <w:right w:val="single" w:sz="4" w:space="0" w:color="auto"/>
            </w:tcBorders>
            <w:shd w:val="clear" w:color="000000" w:fill="E2EFDA"/>
          </w:tcPr>
          <w:p w14:paraId="13D5F3F0" w14:textId="52A1CF2E" w:rsidR="00797A0E" w:rsidRPr="009C2640" w:rsidRDefault="00797A0E" w:rsidP="009C2640">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276</w:t>
            </w:r>
          </w:p>
        </w:tc>
        <w:tc>
          <w:tcPr>
            <w:tcW w:w="1843" w:type="dxa"/>
            <w:tcBorders>
              <w:top w:val="nil"/>
              <w:left w:val="nil"/>
              <w:bottom w:val="single" w:sz="4" w:space="0" w:color="auto"/>
              <w:right w:val="single" w:sz="4" w:space="0" w:color="auto"/>
            </w:tcBorders>
            <w:shd w:val="clear" w:color="000000" w:fill="E2EFDA"/>
          </w:tcPr>
          <w:p w14:paraId="5059443C" w14:textId="48866141" w:rsidR="00797A0E" w:rsidRDefault="00630373" w:rsidP="009C2640">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347</w:t>
            </w:r>
          </w:p>
        </w:tc>
      </w:tr>
    </w:tbl>
    <w:p w14:paraId="3F417C72" w14:textId="77777777" w:rsidR="00266436" w:rsidRDefault="00266436" w:rsidP="00592739">
      <w:pPr>
        <w:rPr>
          <w:b/>
          <w:bCs/>
        </w:rPr>
      </w:pPr>
    </w:p>
    <w:p w14:paraId="1CB3C98E" w14:textId="07360A9A" w:rsidR="00461988" w:rsidRPr="00D12194" w:rsidRDefault="00461988" w:rsidP="00592739">
      <w:pPr>
        <w:rPr>
          <w:b/>
          <w:bCs/>
        </w:rPr>
      </w:pPr>
      <w:r w:rsidRPr="00D12194">
        <w:rPr>
          <w:b/>
          <w:bCs/>
        </w:rPr>
        <w:t>Current regional figures:</w:t>
      </w:r>
    </w:p>
    <w:tbl>
      <w:tblPr>
        <w:tblW w:w="10456" w:type="dxa"/>
        <w:tblLook w:val="04A0" w:firstRow="1" w:lastRow="0" w:firstColumn="1" w:lastColumn="0" w:noHBand="0" w:noVBand="1"/>
      </w:tblPr>
      <w:tblGrid>
        <w:gridCol w:w="2547"/>
        <w:gridCol w:w="1984"/>
        <w:gridCol w:w="2268"/>
        <w:gridCol w:w="1843"/>
        <w:gridCol w:w="1814"/>
      </w:tblGrid>
      <w:tr w:rsidR="003D5EBD" w:rsidRPr="00C7764D" w14:paraId="292B066D" w14:textId="1E3DBA0D" w:rsidTr="003D5EBD">
        <w:trPr>
          <w:trHeight w:val="300"/>
        </w:trPr>
        <w:tc>
          <w:tcPr>
            <w:tcW w:w="2547" w:type="dxa"/>
            <w:tcBorders>
              <w:top w:val="single" w:sz="4" w:space="0" w:color="auto"/>
              <w:left w:val="single" w:sz="4" w:space="0" w:color="auto"/>
              <w:bottom w:val="single" w:sz="4" w:space="0" w:color="auto"/>
              <w:right w:val="single" w:sz="4" w:space="0" w:color="auto"/>
            </w:tcBorders>
            <w:shd w:val="clear" w:color="000000" w:fill="C6E0B4"/>
            <w:noWrap/>
            <w:vAlign w:val="bottom"/>
            <w:hideMark/>
          </w:tcPr>
          <w:p w14:paraId="4BCDCE8D" w14:textId="77777777" w:rsidR="003D5EBD" w:rsidRPr="00C7764D" w:rsidRDefault="003D5EBD" w:rsidP="00C7764D">
            <w:pPr>
              <w:spacing w:after="0" w:line="240" w:lineRule="auto"/>
              <w:rPr>
                <w:rFonts w:ascii="Calibri" w:eastAsia="Times New Roman" w:hAnsi="Calibri" w:cs="Calibri"/>
                <w:color w:val="000000"/>
                <w:lang w:eastAsia="en-GB"/>
              </w:rPr>
            </w:pPr>
            <w:r w:rsidRPr="00C7764D">
              <w:rPr>
                <w:rFonts w:ascii="Calibri" w:eastAsia="Times New Roman" w:hAnsi="Calibri" w:cs="Calibri"/>
                <w:color w:val="000000"/>
                <w:lang w:eastAsia="en-GB"/>
              </w:rPr>
              <w:t>Region</w:t>
            </w:r>
          </w:p>
        </w:tc>
        <w:tc>
          <w:tcPr>
            <w:tcW w:w="1984" w:type="dxa"/>
            <w:tcBorders>
              <w:top w:val="single" w:sz="4" w:space="0" w:color="auto"/>
              <w:left w:val="nil"/>
              <w:bottom w:val="single" w:sz="4" w:space="0" w:color="auto"/>
              <w:right w:val="single" w:sz="4" w:space="0" w:color="auto"/>
            </w:tcBorders>
            <w:shd w:val="clear" w:color="000000" w:fill="C6E0B4"/>
            <w:noWrap/>
            <w:vAlign w:val="bottom"/>
            <w:hideMark/>
          </w:tcPr>
          <w:p w14:paraId="3179CFF0" w14:textId="5CFF5C49" w:rsidR="003D5EBD" w:rsidRPr="00C7764D" w:rsidRDefault="003D5EBD" w:rsidP="00746E29">
            <w:pPr>
              <w:spacing w:after="0" w:line="240" w:lineRule="auto"/>
              <w:jc w:val="center"/>
              <w:rPr>
                <w:rFonts w:ascii="Calibri" w:eastAsia="Times New Roman" w:hAnsi="Calibri" w:cs="Calibri"/>
                <w:color w:val="000000"/>
                <w:lang w:eastAsia="en-GB"/>
              </w:rPr>
            </w:pPr>
            <w:r w:rsidRPr="00C7764D">
              <w:rPr>
                <w:rFonts w:ascii="Calibri" w:eastAsia="Times New Roman" w:hAnsi="Calibri" w:cs="Calibri"/>
                <w:color w:val="000000"/>
                <w:lang w:eastAsia="en-GB"/>
              </w:rPr>
              <w:t xml:space="preserve">paid </w:t>
            </w:r>
            <w:proofErr w:type="gramStart"/>
            <w:r w:rsidRPr="00C7764D">
              <w:rPr>
                <w:rFonts w:ascii="Calibri" w:eastAsia="Times New Roman" w:hAnsi="Calibri" w:cs="Calibri"/>
                <w:color w:val="000000"/>
                <w:lang w:eastAsia="en-GB"/>
              </w:rPr>
              <w:t>up  members</w:t>
            </w:r>
            <w:proofErr w:type="gramEnd"/>
            <w:r>
              <w:rPr>
                <w:rFonts w:ascii="Calibri" w:eastAsia="Times New Roman" w:hAnsi="Calibri" w:cs="Calibri"/>
                <w:color w:val="000000"/>
                <w:lang w:eastAsia="en-GB"/>
              </w:rPr>
              <w:t xml:space="preserve"> 2018</w:t>
            </w:r>
          </w:p>
        </w:tc>
        <w:tc>
          <w:tcPr>
            <w:tcW w:w="2268" w:type="dxa"/>
            <w:tcBorders>
              <w:top w:val="single" w:sz="4" w:space="0" w:color="auto"/>
              <w:left w:val="nil"/>
              <w:bottom w:val="single" w:sz="4" w:space="0" w:color="auto"/>
              <w:right w:val="single" w:sz="4" w:space="0" w:color="auto"/>
            </w:tcBorders>
            <w:shd w:val="clear" w:color="000000" w:fill="C6E0B4"/>
          </w:tcPr>
          <w:p w14:paraId="56E37ECE" w14:textId="4B843EE6" w:rsidR="003D5EBD" w:rsidRPr="00C7764D" w:rsidRDefault="003D5EBD" w:rsidP="003D5EBD">
            <w:pPr>
              <w:spacing w:after="0" w:line="240" w:lineRule="auto"/>
              <w:jc w:val="center"/>
              <w:rPr>
                <w:rFonts w:ascii="Calibri" w:eastAsia="Times New Roman" w:hAnsi="Calibri" w:cs="Calibri"/>
                <w:color w:val="000000"/>
                <w:lang w:eastAsia="en-GB"/>
              </w:rPr>
            </w:pPr>
            <w:r w:rsidRPr="00C7764D">
              <w:rPr>
                <w:rFonts w:ascii="Calibri" w:eastAsia="Times New Roman" w:hAnsi="Calibri" w:cs="Calibri"/>
                <w:color w:val="000000"/>
                <w:lang w:eastAsia="en-GB"/>
              </w:rPr>
              <w:t xml:space="preserve">paid </w:t>
            </w:r>
            <w:proofErr w:type="gramStart"/>
            <w:r w:rsidRPr="00C7764D">
              <w:rPr>
                <w:rFonts w:ascii="Calibri" w:eastAsia="Times New Roman" w:hAnsi="Calibri" w:cs="Calibri"/>
                <w:color w:val="000000"/>
                <w:lang w:eastAsia="en-GB"/>
              </w:rPr>
              <w:t>up  members</w:t>
            </w:r>
            <w:proofErr w:type="gramEnd"/>
            <w:r>
              <w:rPr>
                <w:rFonts w:ascii="Calibri" w:eastAsia="Times New Roman" w:hAnsi="Calibri" w:cs="Calibri"/>
                <w:color w:val="000000"/>
                <w:lang w:eastAsia="en-GB"/>
              </w:rPr>
              <w:t xml:space="preserve"> 2019</w:t>
            </w:r>
          </w:p>
        </w:tc>
        <w:tc>
          <w:tcPr>
            <w:tcW w:w="1843" w:type="dxa"/>
            <w:tcBorders>
              <w:top w:val="single" w:sz="4" w:space="0" w:color="auto"/>
              <w:left w:val="nil"/>
              <w:bottom w:val="single" w:sz="4" w:space="0" w:color="auto"/>
              <w:right w:val="single" w:sz="4" w:space="0" w:color="auto"/>
            </w:tcBorders>
            <w:shd w:val="clear" w:color="000000" w:fill="C6E0B4"/>
          </w:tcPr>
          <w:p w14:paraId="2E8CBC23" w14:textId="2A262498" w:rsidR="003D5EBD" w:rsidRPr="00C7764D" w:rsidRDefault="003D5EBD" w:rsidP="003D5EBD">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Paid up members 2020</w:t>
            </w:r>
          </w:p>
        </w:tc>
        <w:tc>
          <w:tcPr>
            <w:tcW w:w="1814" w:type="dxa"/>
            <w:tcBorders>
              <w:top w:val="single" w:sz="4" w:space="0" w:color="auto"/>
              <w:left w:val="nil"/>
              <w:bottom w:val="single" w:sz="4" w:space="0" w:color="auto"/>
              <w:right w:val="single" w:sz="4" w:space="0" w:color="auto"/>
            </w:tcBorders>
            <w:shd w:val="clear" w:color="000000" w:fill="C6E0B4"/>
          </w:tcPr>
          <w:p w14:paraId="4117507A" w14:textId="0CB126E0" w:rsidR="003D5EBD" w:rsidRDefault="003D5EBD" w:rsidP="003D5EBD">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Paid up members 2021</w:t>
            </w:r>
          </w:p>
        </w:tc>
      </w:tr>
      <w:tr w:rsidR="003D5EBD" w:rsidRPr="00C7764D" w14:paraId="4E78CE4D" w14:textId="2227AE4B" w:rsidTr="003D5EBD">
        <w:trPr>
          <w:trHeight w:val="300"/>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14:paraId="72A24E13" w14:textId="77777777" w:rsidR="003D5EBD" w:rsidRPr="00C7764D" w:rsidRDefault="003D5EBD" w:rsidP="00C7764D">
            <w:pPr>
              <w:spacing w:after="0" w:line="240" w:lineRule="auto"/>
              <w:rPr>
                <w:rFonts w:ascii="Calibri" w:eastAsia="Times New Roman" w:hAnsi="Calibri" w:cs="Calibri"/>
                <w:color w:val="000000"/>
                <w:lang w:eastAsia="en-GB"/>
              </w:rPr>
            </w:pPr>
            <w:r w:rsidRPr="00C7764D">
              <w:rPr>
                <w:rFonts w:ascii="Calibri" w:eastAsia="Times New Roman" w:hAnsi="Calibri" w:cs="Calibri"/>
                <w:color w:val="000000"/>
                <w:lang w:eastAsia="en-GB"/>
              </w:rPr>
              <w:t>East Anglia</w:t>
            </w:r>
          </w:p>
        </w:tc>
        <w:tc>
          <w:tcPr>
            <w:tcW w:w="1984" w:type="dxa"/>
            <w:tcBorders>
              <w:top w:val="nil"/>
              <w:left w:val="nil"/>
              <w:bottom w:val="single" w:sz="4" w:space="0" w:color="auto"/>
              <w:right w:val="single" w:sz="4" w:space="0" w:color="auto"/>
            </w:tcBorders>
            <w:shd w:val="clear" w:color="auto" w:fill="auto"/>
            <w:noWrap/>
            <w:vAlign w:val="bottom"/>
            <w:hideMark/>
          </w:tcPr>
          <w:p w14:paraId="579A1DDF" w14:textId="77777777" w:rsidR="003D5EBD" w:rsidRPr="00C7764D" w:rsidRDefault="003D5EBD" w:rsidP="00746E29">
            <w:pPr>
              <w:spacing w:after="0" w:line="240" w:lineRule="auto"/>
              <w:jc w:val="center"/>
              <w:rPr>
                <w:rFonts w:ascii="Calibri" w:eastAsia="Times New Roman" w:hAnsi="Calibri" w:cs="Calibri"/>
                <w:color w:val="000000"/>
                <w:lang w:eastAsia="en-GB"/>
              </w:rPr>
            </w:pPr>
            <w:r w:rsidRPr="00C7764D">
              <w:rPr>
                <w:rFonts w:ascii="Calibri" w:eastAsia="Times New Roman" w:hAnsi="Calibri" w:cs="Calibri"/>
                <w:color w:val="000000"/>
                <w:lang w:eastAsia="en-GB"/>
              </w:rPr>
              <w:t>48</w:t>
            </w:r>
          </w:p>
        </w:tc>
        <w:tc>
          <w:tcPr>
            <w:tcW w:w="2268" w:type="dxa"/>
            <w:tcBorders>
              <w:top w:val="nil"/>
              <w:left w:val="nil"/>
              <w:bottom w:val="single" w:sz="4" w:space="0" w:color="auto"/>
              <w:right w:val="single" w:sz="4" w:space="0" w:color="auto"/>
            </w:tcBorders>
          </w:tcPr>
          <w:p w14:paraId="24C3329E" w14:textId="318C157C" w:rsidR="003D5EBD" w:rsidRPr="00C7764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66</w:t>
            </w:r>
          </w:p>
        </w:tc>
        <w:tc>
          <w:tcPr>
            <w:tcW w:w="1843" w:type="dxa"/>
            <w:tcBorders>
              <w:top w:val="nil"/>
              <w:left w:val="nil"/>
              <w:bottom w:val="single" w:sz="4" w:space="0" w:color="auto"/>
              <w:right w:val="single" w:sz="4" w:space="0" w:color="auto"/>
            </w:tcBorders>
          </w:tcPr>
          <w:p w14:paraId="64DA0119" w14:textId="5BCC04DF" w:rsidR="003D5EB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77</w:t>
            </w:r>
          </w:p>
        </w:tc>
        <w:tc>
          <w:tcPr>
            <w:tcW w:w="1814" w:type="dxa"/>
            <w:tcBorders>
              <w:top w:val="nil"/>
              <w:left w:val="nil"/>
              <w:bottom w:val="single" w:sz="4" w:space="0" w:color="auto"/>
              <w:right w:val="single" w:sz="4" w:space="0" w:color="auto"/>
            </w:tcBorders>
          </w:tcPr>
          <w:p w14:paraId="675648E3" w14:textId="5A3035E9" w:rsidR="003D5EBD" w:rsidRDefault="00266436"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82</w:t>
            </w:r>
          </w:p>
        </w:tc>
      </w:tr>
      <w:tr w:rsidR="003D5EBD" w:rsidRPr="00C7764D" w14:paraId="35D37213" w14:textId="1F8661C1" w:rsidTr="003D5EBD">
        <w:trPr>
          <w:trHeight w:val="300"/>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14:paraId="0B8F3518" w14:textId="77777777" w:rsidR="003D5EBD" w:rsidRPr="00C7764D" w:rsidRDefault="003D5EBD" w:rsidP="00C7764D">
            <w:pPr>
              <w:spacing w:after="0" w:line="240" w:lineRule="auto"/>
              <w:rPr>
                <w:rFonts w:ascii="Calibri" w:eastAsia="Times New Roman" w:hAnsi="Calibri" w:cs="Calibri"/>
                <w:color w:val="000000"/>
                <w:lang w:eastAsia="en-GB"/>
              </w:rPr>
            </w:pPr>
            <w:r w:rsidRPr="00C7764D">
              <w:rPr>
                <w:rFonts w:ascii="Calibri" w:eastAsia="Times New Roman" w:hAnsi="Calibri" w:cs="Calibri"/>
                <w:color w:val="000000"/>
                <w:lang w:eastAsia="en-GB"/>
              </w:rPr>
              <w:t>East Midlands</w:t>
            </w:r>
          </w:p>
        </w:tc>
        <w:tc>
          <w:tcPr>
            <w:tcW w:w="1984" w:type="dxa"/>
            <w:tcBorders>
              <w:top w:val="nil"/>
              <w:left w:val="nil"/>
              <w:bottom w:val="single" w:sz="4" w:space="0" w:color="auto"/>
              <w:right w:val="single" w:sz="4" w:space="0" w:color="auto"/>
            </w:tcBorders>
            <w:shd w:val="clear" w:color="auto" w:fill="auto"/>
            <w:noWrap/>
            <w:vAlign w:val="bottom"/>
            <w:hideMark/>
          </w:tcPr>
          <w:p w14:paraId="0FF49A63" w14:textId="77777777" w:rsidR="003D5EBD" w:rsidRPr="00C7764D" w:rsidRDefault="003D5EBD" w:rsidP="00746E29">
            <w:pPr>
              <w:spacing w:after="0" w:line="240" w:lineRule="auto"/>
              <w:jc w:val="center"/>
              <w:rPr>
                <w:rFonts w:ascii="Calibri" w:eastAsia="Times New Roman" w:hAnsi="Calibri" w:cs="Calibri"/>
                <w:color w:val="000000"/>
                <w:lang w:eastAsia="en-GB"/>
              </w:rPr>
            </w:pPr>
            <w:r w:rsidRPr="00C7764D">
              <w:rPr>
                <w:rFonts w:ascii="Calibri" w:eastAsia="Times New Roman" w:hAnsi="Calibri" w:cs="Calibri"/>
                <w:color w:val="000000"/>
                <w:lang w:eastAsia="en-GB"/>
              </w:rPr>
              <w:t>44</w:t>
            </w:r>
          </w:p>
        </w:tc>
        <w:tc>
          <w:tcPr>
            <w:tcW w:w="2268" w:type="dxa"/>
            <w:tcBorders>
              <w:top w:val="nil"/>
              <w:left w:val="nil"/>
              <w:bottom w:val="single" w:sz="4" w:space="0" w:color="auto"/>
              <w:right w:val="single" w:sz="4" w:space="0" w:color="auto"/>
            </w:tcBorders>
          </w:tcPr>
          <w:p w14:paraId="28D696C0" w14:textId="1E348016" w:rsidR="003D5EBD" w:rsidRPr="00C7764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56</w:t>
            </w:r>
          </w:p>
        </w:tc>
        <w:tc>
          <w:tcPr>
            <w:tcW w:w="1843" w:type="dxa"/>
            <w:tcBorders>
              <w:top w:val="nil"/>
              <w:left w:val="nil"/>
              <w:bottom w:val="single" w:sz="4" w:space="0" w:color="auto"/>
              <w:right w:val="single" w:sz="4" w:space="0" w:color="auto"/>
            </w:tcBorders>
          </w:tcPr>
          <w:p w14:paraId="4E411ABD" w14:textId="54F36C6B" w:rsidR="003D5EB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69</w:t>
            </w:r>
          </w:p>
        </w:tc>
        <w:tc>
          <w:tcPr>
            <w:tcW w:w="1814" w:type="dxa"/>
            <w:tcBorders>
              <w:top w:val="nil"/>
              <w:left w:val="nil"/>
              <w:bottom w:val="single" w:sz="4" w:space="0" w:color="auto"/>
              <w:right w:val="single" w:sz="4" w:space="0" w:color="auto"/>
            </w:tcBorders>
          </w:tcPr>
          <w:p w14:paraId="0160DADF" w14:textId="04023DEE" w:rsidR="003D5EBD" w:rsidRDefault="00266436"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75</w:t>
            </w:r>
          </w:p>
        </w:tc>
      </w:tr>
      <w:tr w:rsidR="003D5EBD" w:rsidRPr="00C7764D" w14:paraId="099EC377" w14:textId="4139D7AE" w:rsidTr="003D5EBD">
        <w:trPr>
          <w:trHeight w:val="300"/>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14:paraId="0BCC1FE4" w14:textId="77777777" w:rsidR="003D5EBD" w:rsidRPr="00C7764D" w:rsidRDefault="003D5EBD" w:rsidP="00C7764D">
            <w:pPr>
              <w:spacing w:after="0" w:line="240" w:lineRule="auto"/>
              <w:rPr>
                <w:rFonts w:ascii="Calibri" w:eastAsia="Times New Roman" w:hAnsi="Calibri" w:cs="Calibri"/>
                <w:color w:val="000000"/>
                <w:lang w:eastAsia="en-GB"/>
              </w:rPr>
            </w:pPr>
            <w:r w:rsidRPr="00C7764D">
              <w:rPr>
                <w:rFonts w:ascii="Calibri" w:eastAsia="Times New Roman" w:hAnsi="Calibri" w:cs="Calibri"/>
                <w:color w:val="000000"/>
                <w:lang w:eastAsia="en-GB"/>
              </w:rPr>
              <w:t>Scotland</w:t>
            </w:r>
          </w:p>
        </w:tc>
        <w:tc>
          <w:tcPr>
            <w:tcW w:w="1984" w:type="dxa"/>
            <w:tcBorders>
              <w:top w:val="nil"/>
              <w:left w:val="nil"/>
              <w:bottom w:val="single" w:sz="4" w:space="0" w:color="auto"/>
              <w:right w:val="single" w:sz="4" w:space="0" w:color="auto"/>
            </w:tcBorders>
            <w:shd w:val="clear" w:color="auto" w:fill="auto"/>
            <w:noWrap/>
            <w:vAlign w:val="bottom"/>
            <w:hideMark/>
          </w:tcPr>
          <w:p w14:paraId="30F03144" w14:textId="77777777" w:rsidR="003D5EBD" w:rsidRPr="00C7764D" w:rsidRDefault="003D5EBD" w:rsidP="00746E29">
            <w:pPr>
              <w:spacing w:after="0" w:line="240" w:lineRule="auto"/>
              <w:jc w:val="center"/>
              <w:rPr>
                <w:rFonts w:ascii="Calibri" w:eastAsia="Times New Roman" w:hAnsi="Calibri" w:cs="Calibri"/>
                <w:color w:val="000000"/>
                <w:lang w:eastAsia="en-GB"/>
              </w:rPr>
            </w:pPr>
            <w:r w:rsidRPr="00C7764D">
              <w:rPr>
                <w:rFonts w:ascii="Calibri" w:eastAsia="Times New Roman" w:hAnsi="Calibri" w:cs="Calibri"/>
                <w:color w:val="000000"/>
                <w:lang w:eastAsia="en-GB"/>
              </w:rPr>
              <w:t>57</w:t>
            </w:r>
          </w:p>
        </w:tc>
        <w:tc>
          <w:tcPr>
            <w:tcW w:w="2268" w:type="dxa"/>
            <w:tcBorders>
              <w:top w:val="nil"/>
              <w:left w:val="nil"/>
              <w:bottom w:val="single" w:sz="4" w:space="0" w:color="auto"/>
              <w:right w:val="single" w:sz="4" w:space="0" w:color="auto"/>
            </w:tcBorders>
          </w:tcPr>
          <w:p w14:paraId="0B641A92" w14:textId="4C32D13A" w:rsidR="003D5EBD" w:rsidRPr="00C7764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65</w:t>
            </w:r>
          </w:p>
        </w:tc>
        <w:tc>
          <w:tcPr>
            <w:tcW w:w="1843" w:type="dxa"/>
            <w:tcBorders>
              <w:top w:val="nil"/>
              <w:left w:val="nil"/>
              <w:bottom w:val="single" w:sz="4" w:space="0" w:color="auto"/>
              <w:right w:val="single" w:sz="4" w:space="0" w:color="auto"/>
            </w:tcBorders>
          </w:tcPr>
          <w:p w14:paraId="32E415EE" w14:textId="3C363BFB" w:rsidR="003D5EB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73</w:t>
            </w:r>
          </w:p>
        </w:tc>
        <w:tc>
          <w:tcPr>
            <w:tcW w:w="1814" w:type="dxa"/>
            <w:tcBorders>
              <w:top w:val="nil"/>
              <w:left w:val="nil"/>
              <w:bottom w:val="single" w:sz="4" w:space="0" w:color="auto"/>
              <w:right w:val="single" w:sz="4" w:space="0" w:color="auto"/>
            </w:tcBorders>
          </w:tcPr>
          <w:p w14:paraId="631400A1" w14:textId="25464B39" w:rsidR="003D5EBD" w:rsidRDefault="00266436"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62</w:t>
            </w:r>
          </w:p>
        </w:tc>
      </w:tr>
      <w:tr w:rsidR="003D5EBD" w:rsidRPr="00C7764D" w14:paraId="6A1367E8" w14:textId="640F87C7" w:rsidTr="003D5EBD">
        <w:trPr>
          <w:trHeight w:val="300"/>
        </w:trPr>
        <w:tc>
          <w:tcPr>
            <w:tcW w:w="2547" w:type="dxa"/>
            <w:tcBorders>
              <w:top w:val="nil"/>
              <w:left w:val="single" w:sz="4" w:space="0" w:color="auto"/>
              <w:bottom w:val="single" w:sz="4" w:space="0" w:color="auto"/>
              <w:right w:val="single" w:sz="4" w:space="0" w:color="auto"/>
            </w:tcBorders>
            <w:shd w:val="clear" w:color="auto" w:fill="auto"/>
            <w:noWrap/>
            <w:vAlign w:val="bottom"/>
          </w:tcPr>
          <w:p w14:paraId="2C2F056A" w14:textId="1F06B6A8" w:rsidR="003D5EBD" w:rsidRPr="00C7764D" w:rsidRDefault="003D5EBD" w:rsidP="00C7764D">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Northern Ireland</w:t>
            </w:r>
          </w:p>
        </w:tc>
        <w:tc>
          <w:tcPr>
            <w:tcW w:w="1984" w:type="dxa"/>
            <w:tcBorders>
              <w:top w:val="nil"/>
              <w:left w:val="nil"/>
              <w:bottom w:val="single" w:sz="4" w:space="0" w:color="auto"/>
              <w:right w:val="single" w:sz="4" w:space="0" w:color="auto"/>
            </w:tcBorders>
            <w:shd w:val="clear" w:color="auto" w:fill="auto"/>
            <w:noWrap/>
            <w:vAlign w:val="bottom"/>
          </w:tcPr>
          <w:p w14:paraId="22EF6E67" w14:textId="77777777" w:rsidR="003D5EBD" w:rsidRPr="00C7764D" w:rsidRDefault="003D5EBD" w:rsidP="00746E29">
            <w:pPr>
              <w:spacing w:after="0" w:line="240" w:lineRule="auto"/>
              <w:jc w:val="center"/>
              <w:rPr>
                <w:rFonts w:ascii="Calibri" w:eastAsia="Times New Roman" w:hAnsi="Calibri" w:cs="Calibri"/>
                <w:color w:val="000000"/>
                <w:lang w:eastAsia="en-GB"/>
              </w:rPr>
            </w:pPr>
          </w:p>
        </w:tc>
        <w:tc>
          <w:tcPr>
            <w:tcW w:w="2268" w:type="dxa"/>
            <w:tcBorders>
              <w:top w:val="nil"/>
              <w:left w:val="nil"/>
              <w:bottom w:val="single" w:sz="4" w:space="0" w:color="auto"/>
              <w:right w:val="single" w:sz="4" w:space="0" w:color="auto"/>
            </w:tcBorders>
          </w:tcPr>
          <w:p w14:paraId="566B366A" w14:textId="54917FDA" w:rsidR="003D5EBD" w:rsidRPr="00C7764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843" w:type="dxa"/>
            <w:tcBorders>
              <w:top w:val="nil"/>
              <w:left w:val="nil"/>
              <w:bottom w:val="single" w:sz="4" w:space="0" w:color="auto"/>
              <w:right w:val="single" w:sz="4" w:space="0" w:color="auto"/>
            </w:tcBorders>
          </w:tcPr>
          <w:p w14:paraId="1B32BAAD" w14:textId="07A7D23F" w:rsidR="003D5EB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9</w:t>
            </w:r>
          </w:p>
        </w:tc>
        <w:tc>
          <w:tcPr>
            <w:tcW w:w="1814" w:type="dxa"/>
            <w:tcBorders>
              <w:top w:val="nil"/>
              <w:left w:val="nil"/>
              <w:bottom w:val="single" w:sz="4" w:space="0" w:color="auto"/>
              <w:right w:val="single" w:sz="4" w:space="0" w:color="auto"/>
            </w:tcBorders>
          </w:tcPr>
          <w:p w14:paraId="42D8D2C8" w14:textId="650E8C7B" w:rsidR="003D5EBD" w:rsidRDefault="00266436"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9</w:t>
            </w:r>
          </w:p>
        </w:tc>
      </w:tr>
      <w:tr w:rsidR="003D5EBD" w:rsidRPr="00C7764D" w14:paraId="565912F9" w14:textId="3D80FA16" w:rsidTr="003D5EBD">
        <w:trPr>
          <w:trHeight w:val="300"/>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14:paraId="2ABD63D4" w14:textId="77777777" w:rsidR="003D5EBD" w:rsidRPr="00C7764D" w:rsidRDefault="003D5EBD" w:rsidP="00C7764D">
            <w:pPr>
              <w:spacing w:after="0" w:line="240" w:lineRule="auto"/>
              <w:rPr>
                <w:rFonts w:ascii="Calibri" w:eastAsia="Times New Roman" w:hAnsi="Calibri" w:cs="Calibri"/>
                <w:color w:val="000000"/>
                <w:lang w:eastAsia="en-GB"/>
              </w:rPr>
            </w:pPr>
            <w:r w:rsidRPr="00C7764D">
              <w:rPr>
                <w:rFonts w:ascii="Calibri" w:eastAsia="Times New Roman" w:hAnsi="Calibri" w:cs="Calibri"/>
                <w:color w:val="000000"/>
                <w:lang w:eastAsia="en-GB"/>
              </w:rPr>
              <w:t>North West</w:t>
            </w:r>
          </w:p>
        </w:tc>
        <w:tc>
          <w:tcPr>
            <w:tcW w:w="1984" w:type="dxa"/>
            <w:tcBorders>
              <w:top w:val="nil"/>
              <w:left w:val="nil"/>
              <w:bottom w:val="single" w:sz="4" w:space="0" w:color="auto"/>
              <w:right w:val="single" w:sz="4" w:space="0" w:color="auto"/>
            </w:tcBorders>
            <w:shd w:val="clear" w:color="auto" w:fill="auto"/>
            <w:noWrap/>
            <w:vAlign w:val="bottom"/>
            <w:hideMark/>
          </w:tcPr>
          <w:p w14:paraId="3EAB8D50" w14:textId="77777777" w:rsidR="003D5EBD" w:rsidRPr="00C7764D" w:rsidRDefault="003D5EBD" w:rsidP="00746E29">
            <w:pPr>
              <w:spacing w:after="0" w:line="240" w:lineRule="auto"/>
              <w:jc w:val="center"/>
              <w:rPr>
                <w:rFonts w:ascii="Calibri" w:eastAsia="Times New Roman" w:hAnsi="Calibri" w:cs="Calibri"/>
                <w:color w:val="000000"/>
                <w:lang w:eastAsia="en-GB"/>
              </w:rPr>
            </w:pPr>
            <w:r w:rsidRPr="00C7764D">
              <w:rPr>
                <w:rFonts w:ascii="Calibri" w:eastAsia="Times New Roman" w:hAnsi="Calibri" w:cs="Calibri"/>
                <w:color w:val="000000"/>
                <w:lang w:eastAsia="en-GB"/>
              </w:rPr>
              <w:t>50</w:t>
            </w:r>
          </w:p>
        </w:tc>
        <w:tc>
          <w:tcPr>
            <w:tcW w:w="2268" w:type="dxa"/>
            <w:tcBorders>
              <w:top w:val="nil"/>
              <w:left w:val="nil"/>
              <w:bottom w:val="single" w:sz="4" w:space="0" w:color="auto"/>
              <w:right w:val="single" w:sz="4" w:space="0" w:color="auto"/>
            </w:tcBorders>
          </w:tcPr>
          <w:p w14:paraId="561F96E2" w14:textId="4E91903A" w:rsidR="003D5EBD" w:rsidRPr="00C7764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71</w:t>
            </w:r>
          </w:p>
        </w:tc>
        <w:tc>
          <w:tcPr>
            <w:tcW w:w="1843" w:type="dxa"/>
            <w:tcBorders>
              <w:top w:val="nil"/>
              <w:left w:val="nil"/>
              <w:bottom w:val="single" w:sz="4" w:space="0" w:color="auto"/>
              <w:right w:val="single" w:sz="4" w:space="0" w:color="auto"/>
            </w:tcBorders>
          </w:tcPr>
          <w:p w14:paraId="63505D15" w14:textId="51576273" w:rsidR="003D5EB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82</w:t>
            </w:r>
          </w:p>
        </w:tc>
        <w:tc>
          <w:tcPr>
            <w:tcW w:w="1814" w:type="dxa"/>
            <w:tcBorders>
              <w:top w:val="nil"/>
              <w:left w:val="nil"/>
              <w:bottom w:val="single" w:sz="4" w:space="0" w:color="auto"/>
              <w:right w:val="single" w:sz="4" w:space="0" w:color="auto"/>
            </w:tcBorders>
          </w:tcPr>
          <w:p w14:paraId="1806EE9E" w14:textId="48C4CB89" w:rsidR="003D5EBD" w:rsidRDefault="009074C1"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81</w:t>
            </w:r>
          </w:p>
        </w:tc>
      </w:tr>
      <w:tr w:rsidR="003D5EBD" w:rsidRPr="00C7764D" w14:paraId="10F4DB6E" w14:textId="6AD2F1D1" w:rsidTr="003D5EBD">
        <w:trPr>
          <w:trHeight w:val="300"/>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14:paraId="3239BD4A" w14:textId="77777777" w:rsidR="003D5EBD" w:rsidRPr="00C7764D" w:rsidRDefault="003D5EBD" w:rsidP="00C7764D">
            <w:pPr>
              <w:spacing w:after="0" w:line="240" w:lineRule="auto"/>
              <w:rPr>
                <w:rFonts w:ascii="Calibri" w:eastAsia="Times New Roman" w:hAnsi="Calibri" w:cs="Calibri"/>
                <w:color w:val="000000"/>
                <w:lang w:eastAsia="en-GB"/>
              </w:rPr>
            </w:pPr>
            <w:r w:rsidRPr="00C7764D">
              <w:rPr>
                <w:rFonts w:ascii="Calibri" w:eastAsia="Times New Roman" w:hAnsi="Calibri" w:cs="Calibri"/>
                <w:color w:val="000000"/>
                <w:lang w:eastAsia="en-GB"/>
              </w:rPr>
              <w:t>South East</w:t>
            </w:r>
          </w:p>
        </w:tc>
        <w:tc>
          <w:tcPr>
            <w:tcW w:w="1984" w:type="dxa"/>
            <w:tcBorders>
              <w:top w:val="nil"/>
              <w:left w:val="nil"/>
              <w:bottom w:val="single" w:sz="4" w:space="0" w:color="auto"/>
              <w:right w:val="single" w:sz="4" w:space="0" w:color="auto"/>
            </w:tcBorders>
            <w:shd w:val="clear" w:color="auto" w:fill="auto"/>
            <w:noWrap/>
            <w:vAlign w:val="bottom"/>
            <w:hideMark/>
          </w:tcPr>
          <w:p w14:paraId="6C1F89C2" w14:textId="77777777" w:rsidR="003D5EBD" w:rsidRPr="00C7764D" w:rsidRDefault="003D5EBD" w:rsidP="00746E29">
            <w:pPr>
              <w:spacing w:after="0" w:line="240" w:lineRule="auto"/>
              <w:jc w:val="center"/>
              <w:rPr>
                <w:rFonts w:ascii="Calibri" w:eastAsia="Times New Roman" w:hAnsi="Calibri" w:cs="Calibri"/>
                <w:color w:val="000000"/>
                <w:lang w:eastAsia="en-GB"/>
              </w:rPr>
            </w:pPr>
            <w:r w:rsidRPr="00C7764D">
              <w:rPr>
                <w:rFonts w:ascii="Calibri" w:eastAsia="Times New Roman" w:hAnsi="Calibri" w:cs="Calibri"/>
                <w:color w:val="000000"/>
                <w:lang w:eastAsia="en-GB"/>
              </w:rPr>
              <w:t>112</w:t>
            </w:r>
          </w:p>
        </w:tc>
        <w:tc>
          <w:tcPr>
            <w:tcW w:w="2268" w:type="dxa"/>
            <w:tcBorders>
              <w:top w:val="nil"/>
              <w:left w:val="nil"/>
              <w:bottom w:val="single" w:sz="4" w:space="0" w:color="auto"/>
              <w:right w:val="single" w:sz="4" w:space="0" w:color="auto"/>
            </w:tcBorders>
          </w:tcPr>
          <w:p w14:paraId="48AF8440" w14:textId="0E1331B0" w:rsidR="003D5EBD" w:rsidRPr="00C7764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144</w:t>
            </w:r>
          </w:p>
        </w:tc>
        <w:tc>
          <w:tcPr>
            <w:tcW w:w="1843" w:type="dxa"/>
            <w:tcBorders>
              <w:top w:val="nil"/>
              <w:left w:val="nil"/>
              <w:bottom w:val="single" w:sz="4" w:space="0" w:color="auto"/>
              <w:right w:val="single" w:sz="4" w:space="0" w:color="auto"/>
            </w:tcBorders>
          </w:tcPr>
          <w:p w14:paraId="1D6F4DB0" w14:textId="187646C1" w:rsidR="003D5EB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197</w:t>
            </w:r>
          </w:p>
        </w:tc>
        <w:tc>
          <w:tcPr>
            <w:tcW w:w="1814" w:type="dxa"/>
            <w:tcBorders>
              <w:top w:val="nil"/>
              <w:left w:val="nil"/>
              <w:bottom w:val="single" w:sz="4" w:space="0" w:color="auto"/>
              <w:right w:val="single" w:sz="4" w:space="0" w:color="auto"/>
            </w:tcBorders>
          </w:tcPr>
          <w:p w14:paraId="3993DC48" w14:textId="3469AF41" w:rsidR="003D5EBD" w:rsidRDefault="009074C1"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206</w:t>
            </w:r>
          </w:p>
        </w:tc>
      </w:tr>
      <w:tr w:rsidR="003D5EBD" w:rsidRPr="00C7764D" w14:paraId="730D7606" w14:textId="6187E16E" w:rsidTr="003D5EBD">
        <w:trPr>
          <w:trHeight w:val="300"/>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14:paraId="1C92B97E" w14:textId="77777777" w:rsidR="003D5EBD" w:rsidRPr="00C7764D" w:rsidRDefault="003D5EBD" w:rsidP="00C7764D">
            <w:pPr>
              <w:spacing w:after="0" w:line="240" w:lineRule="auto"/>
              <w:rPr>
                <w:rFonts w:ascii="Calibri" w:eastAsia="Times New Roman" w:hAnsi="Calibri" w:cs="Calibri"/>
                <w:color w:val="000000"/>
                <w:lang w:eastAsia="en-GB"/>
              </w:rPr>
            </w:pPr>
            <w:r w:rsidRPr="00C7764D">
              <w:rPr>
                <w:rFonts w:ascii="Calibri" w:eastAsia="Times New Roman" w:hAnsi="Calibri" w:cs="Calibri"/>
                <w:color w:val="000000"/>
                <w:lang w:eastAsia="en-GB"/>
              </w:rPr>
              <w:t>South West</w:t>
            </w:r>
          </w:p>
        </w:tc>
        <w:tc>
          <w:tcPr>
            <w:tcW w:w="1984" w:type="dxa"/>
            <w:tcBorders>
              <w:top w:val="nil"/>
              <w:left w:val="nil"/>
              <w:bottom w:val="single" w:sz="4" w:space="0" w:color="auto"/>
              <w:right w:val="single" w:sz="4" w:space="0" w:color="auto"/>
            </w:tcBorders>
            <w:shd w:val="clear" w:color="auto" w:fill="auto"/>
            <w:noWrap/>
            <w:vAlign w:val="bottom"/>
            <w:hideMark/>
          </w:tcPr>
          <w:p w14:paraId="43E2E8E5" w14:textId="77777777" w:rsidR="003D5EBD" w:rsidRPr="00C7764D" w:rsidRDefault="003D5EBD" w:rsidP="00746E29">
            <w:pPr>
              <w:spacing w:after="0" w:line="240" w:lineRule="auto"/>
              <w:jc w:val="center"/>
              <w:rPr>
                <w:rFonts w:ascii="Calibri" w:eastAsia="Times New Roman" w:hAnsi="Calibri" w:cs="Calibri"/>
                <w:color w:val="000000"/>
                <w:lang w:eastAsia="en-GB"/>
              </w:rPr>
            </w:pPr>
            <w:r w:rsidRPr="00C7764D">
              <w:rPr>
                <w:rFonts w:ascii="Calibri" w:eastAsia="Times New Roman" w:hAnsi="Calibri" w:cs="Calibri"/>
                <w:color w:val="000000"/>
                <w:lang w:eastAsia="en-GB"/>
              </w:rPr>
              <w:t>101</w:t>
            </w:r>
          </w:p>
        </w:tc>
        <w:tc>
          <w:tcPr>
            <w:tcW w:w="2268" w:type="dxa"/>
            <w:tcBorders>
              <w:top w:val="nil"/>
              <w:left w:val="nil"/>
              <w:bottom w:val="single" w:sz="4" w:space="0" w:color="auto"/>
              <w:right w:val="single" w:sz="4" w:space="0" w:color="auto"/>
            </w:tcBorders>
          </w:tcPr>
          <w:p w14:paraId="6BEC163F" w14:textId="20922F70" w:rsidR="003D5EBD" w:rsidRPr="00C7764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146</w:t>
            </w:r>
          </w:p>
        </w:tc>
        <w:tc>
          <w:tcPr>
            <w:tcW w:w="1843" w:type="dxa"/>
            <w:tcBorders>
              <w:top w:val="nil"/>
              <w:left w:val="nil"/>
              <w:bottom w:val="single" w:sz="4" w:space="0" w:color="auto"/>
              <w:right w:val="single" w:sz="4" w:space="0" w:color="auto"/>
            </w:tcBorders>
          </w:tcPr>
          <w:p w14:paraId="07190C2E" w14:textId="270C6FE9" w:rsidR="003D5EB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205</w:t>
            </w:r>
          </w:p>
        </w:tc>
        <w:tc>
          <w:tcPr>
            <w:tcW w:w="1814" w:type="dxa"/>
            <w:tcBorders>
              <w:top w:val="nil"/>
              <w:left w:val="nil"/>
              <w:bottom w:val="single" w:sz="4" w:space="0" w:color="auto"/>
              <w:right w:val="single" w:sz="4" w:space="0" w:color="auto"/>
            </w:tcBorders>
          </w:tcPr>
          <w:p w14:paraId="34E017E5" w14:textId="65A96C5B" w:rsidR="003D5EBD" w:rsidRDefault="009074C1"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209</w:t>
            </w:r>
          </w:p>
        </w:tc>
      </w:tr>
      <w:tr w:rsidR="003D5EBD" w:rsidRPr="00C7764D" w14:paraId="4AD9029C" w14:textId="687A0F64" w:rsidTr="003D5EBD">
        <w:trPr>
          <w:trHeight w:val="300"/>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14:paraId="6675C667" w14:textId="77777777" w:rsidR="003D5EBD" w:rsidRPr="00C7764D" w:rsidRDefault="003D5EBD" w:rsidP="00C7764D">
            <w:pPr>
              <w:spacing w:after="0" w:line="240" w:lineRule="auto"/>
              <w:rPr>
                <w:rFonts w:ascii="Calibri" w:eastAsia="Times New Roman" w:hAnsi="Calibri" w:cs="Calibri"/>
                <w:color w:val="000000"/>
                <w:lang w:eastAsia="en-GB"/>
              </w:rPr>
            </w:pPr>
            <w:r w:rsidRPr="00C7764D">
              <w:rPr>
                <w:rFonts w:ascii="Calibri" w:eastAsia="Times New Roman" w:hAnsi="Calibri" w:cs="Calibri"/>
                <w:color w:val="000000"/>
                <w:lang w:eastAsia="en-GB"/>
              </w:rPr>
              <w:t>Wales</w:t>
            </w:r>
          </w:p>
        </w:tc>
        <w:tc>
          <w:tcPr>
            <w:tcW w:w="1984" w:type="dxa"/>
            <w:tcBorders>
              <w:top w:val="nil"/>
              <w:left w:val="nil"/>
              <w:bottom w:val="single" w:sz="4" w:space="0" w:color="auto"/>
              <w:right w:val="single" w:sz="4" w:space="0" w:color="auto"/>
            </w:tcBorders>
            <w:shd w:val="clear" w:color="auto" w:fill="auto"/>
            <w:noWrap/>
            <w:vAlign w:val="bottom"/>
            <w:hideMark/>
          </w:tcPr>
          <w:p w14:paraId="4F4951EE" w14:textId="77777777" w:rsidR="003D5EBD" w:rsidRPr="00C7764D" w:rsidRDefault="003D5EBD" w:rsidP="00746E29">
            <w:pPr>
              <w:spacing w:after="0" w:line="240" w:lineRule="auto"/>
              <w:jc w:val="center"/>
              <w:rPr>
                <w:rFonts w:ascii="Calibri" w:eastAsia="Times New Roman" w:hAnsi="Calibri" w:cs="Calibri"/>
                <w:color w:val="000000"/>
                <w:lang w:eastAsia="en-GB"/>
              </w:rPr>
            </w:pPr>
            <w:r w:rsidRPr="00C7764D">
              <w:rPr>
                <w:rFonts w:ascii="Calibri" w:eastAsia="Times New Roman" w:hAnsi="Calibri" w:cs="Calibri"/>
                <w:color w:val="000000"/>
                <w:lang w:eastAsia="en-GB"/>
              </w:rPr>
              <w:t>19</w:t>
            </w:r>
          </w:p>
        </w:tc>
        <w:tc>
          <w:tcPr>
            <w:tcW w:w="2268" w:type="dxa"/>
            <w:tcBorders>
              <w:top w:val="nil"/>
              <w:left w:val="nil"/>
              <w:bottom w:val="single" w:sz="4" w:space="0" w:color="auto"/>
              <w:right w:val="single" w:sz="4" w:space="0" w:color="auto"/>
            </w:tcBorders>
          </w:tcPr>
          <w:p w14:paraId="3645BD62" w14:textId="68CA2BFA" w:rsidR="003D5EBD" w:rsidRPr="00C7764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34</w:t>
            </w:r>
          </w:p>
        </w:tc>
        <w:tc>
          <w:tcPr>
            <w:tcW w:w="1843" w:type="dxa"/>
            <w:tcBorders>
              <w:top w:val="nil"/>
              <w:left w:val="nil"/>
              <w:bottom w:val="single" w:sz="4" w:space="0" w:color="auto"/>
              <w:right w:val="single" w:sz="4" w:space="0" w:color="auto"/>
            </w:tcBorders>
          </w:tcPr>
          <w:p w14:paraId="2F2F76E1" w14:textId="35039E60" w:rsidR="003D5EB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38</w:t>
            </w:r>
          </w:p>
        </w:tc>
        <w:tc>
          <w:tcPr>
            <w:tcW w:w="1814" w:type="dxa"/>
            <w:tcBorders>
              <w:top w:val="nil"/>
              <w:left w:val="nil"/>
              <w:bottom w:val="single" w:sz="4" w:space="0" w:color="auto"/>
              <w:right w:val="single" w:sz="4" w:space="0" w:color="auto"/>
            </w:tcBorders>
          </w:tcPr>
          <w:p w14:paraId="2DAD5827" w14:textId="5FBE2148" w:rsidR="003D5EBD" w:rsidRDefault="009074C1"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46</w:t>
            </w:r>
          </w:p>
        </w:tc>
      </w:tr>
      <w:tr w:rsidR="003D5EBD" w:rsidRPr="00C7764D" w14:paraId="414178F2" w14:textId="01C8EA13" w:rsidTr="003D5EBD">
        <w:trPr>
          <w:trHeight w:val="300"/>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14:paraId="0245EAC6" w14:textId="77777777" w:rsidR="003D5EBD" w:rsidRPr="00C7764D" w:rsidRDefault="003D5EBD" w:rsidP="00C7764D">
            <w:pPr>
              <w:spacing w:after="0" w:line="240" w:lineRule="auto"/>
              <w:rPr>
                <w:rFonts w:ascii="Calibri" w:eastAsia="Times New Roman" w:hAnsi="Calibri" w:cs="Calibri"/>
                <w:color w:val="000000"/>
                <w:lang w:eastAsia="en-GB"/>
              </w:rPr>
            </w:pPr>
            <w:r w:rsidRPr="00C7764D">
              <w:rPr>
                <w:rFonts w:ascii="Calibri" w:eastAsia="Times New Roman" w:hAnsi="Calibri" w:cs="Calibri"/>
                <w:color w:val="000000"/>
                <w:lang w:eastAsia="en-GB"/>
              </w:rPr>
              <w:t>West Midlands</w:t>
            </w:r>
          </w:p>
        </w:tc>
        <w:tc>
          <w:tcPr>
            <w:tcW w:w="1984" w:type="dxa"/>
            <w:tcBorders>
              <w:top w:val="nil"/>
              <w:left w:val="nil"/>
              <w:bottom w:val="single" w:sz="4" w:space="0" w:color="auto"/>
              <w:right w:val="single" w:sz="4" w:space="0" w:color="auto"/>
            </w:tcBorders>
            <w:shd w:val="clear" w:color="auto" w:fill="auto"/>
            <w:noWrap/>
            <w:vAlign w:val="bottom"/>
            <w:hideMark/>
          </w:tcPr>
          <w:p w14:paraId="4F4C6813" w14:textId="77777777" w:rsidR="003D5EBD" w:rsidRPr="00C7764D" w:rsidRDefault="003D5EBD" w:rsidP="00746E29">
            <w:pPr>
              <w:spacing w:after="0" w:line="240" w:lineRule="auto"/>
              <w:jc w:val="center"/>
              <w:rPr>
                <w:rFonts w:ascii="Calibri" w:eastAsia="Times New Roman" w:hAnsi="Calibri" w:cs="Calibri"/>
                <w:color w:val="000000"/>
                <w:lang w:eastAsia="en-GB"/>
              </w:rPr>
            </w:pPr>
            <w:r w:rsidRPr="00C7764D">
              <w:rPr>
                <w:rFonts w:ascii="Calibri" w:eastAsia="Times New Roman" w:hAnsi="Calibri" w:cs="Calibri"/>
                <w:color w:val="000000"/>
                <w:lang w:eastAsia="en-GB"/>
              </w:rPr>
              <w:t>44</w:t>
            </w:r>
          </w:p>
        </w:tc>
        <w:tc>
          <w:tcPr>
            <w:tcW w:w="2268" w:type="dxa"/>
            <w:tcBorders>
              <w:top w:val="nil"/>
              <w:left w:val="nil"/>
              <w:bottom w:val="single" w:sz="4" w:space="0" w:color="auto"/>
              <w:right w:val="single" w:sz="4" w:space="0" w:color="auto"/>
            </w:tcBorders>
          </w:tcPr>
          <w:p w14:paraId="268E0CEC" w14:textId="127FEFCB" w:rsidR="003D5EBD" w:rsidRPr="00C7764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64</w:t>
            </w:r>
          </w:p>
        </w:tc>
        <w:tc>
          <w:tcPr>
            <w:tcW w:w="1843" w:type="dxa"/>
            <w:tcBorders>
              <w:top w:val="nil"/>
              <w:left w:val="nil"/>
              <w:bottom w:val="single" w:sz="4" w:space="0" w:color="auto"/>
              <w:right w:val="single" w:sz="4" w:space="0" w:color="auto"/>
            </w:tcBorders>
          </w:tcPr>
          <w:p w14:paraId="3FCC0CBC" w14:textId="28D1A1ED" w:rsidR="003D5EB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82</w:t>
            </w:r>
          </w:p>
        </w:tc>
        <w:tc>
          <w:tcPr>
            <w:tcW w:w="1814" w:type="dxa"/>
            <w:tcBorders>
              <w:top w:val="nil"/>
              <w:left w:val="nil"/>
              <w:bottom w:val="single" w:sz="4" w:space="0" w:color="auto"/>
              <w:right w:val="single" w:sz="4" w:space="0" w:color="auto"/>
            </w:tcBorders>
          </w:tcPr>
          <w:p w14:paraId="13C8797A" w14:textId="213DEA2E" w:rsidR="003D5EBD" w:rsidRDefault="009074C1"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82</w:t>
            </w:r>
          </w:p>
        </w:tc>
      </w:tr>
      <w:tr w:rsidR="003D5EBD" w:rsidRPr="00C7764D" w14:paraId="463C88E1" w14:textId="398DDB38" w:rsidTr="003D5EBD">
        <w:trPr>
          <w:trHeight w:val="300"/>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14:paraId="07C9B6CE" w14:textId="77777777" w:rsidR="003D5EBD" w:rsidRPr="00C7764D" w:rsidRDefault="003D5EBD" w:rsidP="00C7764D">
            <w:pPr>
              <w:spacing w:after="0" w:line="240" w:lineRule="auto"/>
              <w:rPr>
                <w:rFonts w:ascii="Calibri" w:eastAsia="Times New Roman" w:hAnsi="Calibri" w:cs="Calibri"/>
                <w:color w:val="000000"/>
                <w:lang w:eastAsia="en-GB"/>
              </w:rPr>
            </w:pPr>
            <w:r w:rsidRPr="00C7764D">
              <w:rPr>
                <w:rFonts w:ascii="Calibri" w:eastAsia="Times New Roman" w:hAnsi="Calibri" w:cs="Calibri"/>
                <w:color w:val="000000"/>
                <w:lang w:eastAsia="en-GB"/>
              </w:rPr>
              <w:t>Yorkshire and North East</w:t>
            </w:r>
          </w:p>
        </w:tc>
        <w:tc>
          <w:tcPr>
            <w:tcW w:w="1984" w:type="dxa"/>
            <w:tcBorders>
              <w:top w:val="nil"/>
              <w:left w:val="nil"/>
              <w:bottom w:val="single" w:sz="4" w:space="0" w:color="auto"/>
              <w:right w:val="single" w:sz="4" w:space="0" w:color="auto"/>
            </w:tcBorders>
            <w:shd w:val="clear" w:color="auto" w:fill="auto"/>
            <w:noWrap/>
            <w:vAlign w:val="bottom"/>
            <w:hideMark/>
          </w:tcPr>
          <w:p w14:paraId="6076BCF9" w14:textId="77777777" w:rsidR="003D5EBD" w:rsidRPr="00C7764D" w:rsidRDefault="003D5EBD" w:rsidP="00746E29">
            <w:pPr>
              <w:spacing w:after="0" w:line="240" w:lineRule="auto"/>
              <w:jc w:val="center"/>
              <w:rPr>
                <w:rFonts w:ascii="Calibri" w:eastAsia="Times New Roman" w:hAnsi="Calibri" w:cs="Calibri"/>
                <w:color w:val="000000"/>
                <w:lang w:eastAsia="en-GB"/>
              </w:rPr>
            </w:pPr>
            <w:r w:rsidRPr="00C7764D">
              <w:rPr>
                <w:rFonts w:ascii="Calibri" w:eastAsia="Times New Roman" w:hAnsi="Calibri" w:cs="Calibri"/>
                <w:color w:val="000000"/>
                <w:lang w:eastAsia="en-GB"/>
              </w:rPr>
              <w:t>72</w:t>
            </w:r>
          </w:p>
        </w:tc>
        <w:tc>
          <w:tcPr>
            <w:tcW w:w="2268" w:type="dxa"/>
            <w:tcBorders>
              <w:top w:val="nil"/>
              <w:left w:val="nil"/>
              <w:bottom w:val="single" w:sz="4" w:space="0" w:color="auto"/>
              <w:right w:val="single" w:sz="4" w:space="0" w:color="auto"/>
            </w:tcBorders>
          </w:tcPr>
          <w:p w14:paraId="3B232C5C" w14:textId="2BE5FEE1" w:rsidR="003D5EBD" w:rsidRPr="00C7764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83</w:t>
            </w:r>
          </w:p>
        </w:tc>
        <w:tc>
          <w:tcPr>
            <w:tcW w:w="1843" w:type="dxa"/>
            <w:tcBorders>
              <w:top w:val="nil"/>
              <w:left w:val="nil"/>
              <w:bottom w:val="single" w:sz="4" w:space="0" w:color="auto"/>
              <w:right w:val="single" w:sz="4" w:space="0" w:color="auto"/>
            </w:tcBorders>
          </w:tcPr>
          <w:p w14:paraId="6112CF50" w14:textId="4878783B" w:rsidR="003D5EB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86</w:t>
            </w:r>
          </w:p>
        </w:tc>
        <w:tc>
          <w:tcPr>
            <w:tcW w:w="1814" w:type="dxa"/>
            <w:tcBorders>
              <w:top w:val="nil"/>
              <w:left w:val="nil"/>
              <w:bottom w:val="single" w:sz="4" w:space="0" w:color="auto"/>
              <w:right w:val="single" w:sz="4" w:space="0" w:color="auto"/>
            </w:tcBorders>
          </w:tcPr>
          <w:p w14:paraId="121FD760" w14:textId="3EE497D3" w:rsidR="003D5EBD" w:rsidRDefault="009074C1"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96</w:t>
            </w:r>
          </w:p>
        </w:tc>
      </w:tr>
      <w:tr w:rsidR="003D5EBD" w:rsidRPr="00C7764D" w14:paraId="34589D5F" w14:textId="1B609119" w:rsidTr="003D5EBD">
        <w:trPr>
          <w:trHeight w:val="300"/>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14:paraId="1B5BF336" w14:textId="582758E2" w:rsidR="003D5EBD" w:rsidRPr="00C7764D" w:rsidRDefault="003D5EBD" w:rsidP="00C7764D">
            <w:pPr>
              <w:spacing w:after="0" w:line="240" w:lineRule="auto"/>
              <w:rPr>
                <w:rFonts w:ascii="Calibri" w:eastAsia="Times New Roman" w:hAnsi="Calibri" w:cs="Calibri"/>
                <w:color w:val="000000"/>
                <w:lang w:eastAsia="en-GB"/>
              </w:rPr>
            </w:pPr>
            <w:proofErr w:type="spellStart"/>
            <w:r w:rsidRPr="00C7764D">
              <w:rPr>
                <w:rFonts w:ascii="Calibri" w:eastAsia="Times New Roman" w:hAnsi="Calibri" w:cs="Calibri"/>
                <w:color w:val="000000"/>
                <w:lang w:eastAsia="en-GB"/>
              </w:rPr>
              <w:t>Regionless</w:t>
            </w:r>
            <w:proofErr w:type="spellEnd"/>
            <w:r w:rsidR="009074C1">
              <w:rPr>
                <w:rFonts w:ascii="Calibri" w:eastAsia="Times New Roman" w:hAnsi="Calibri" w:cs="Calibri"/>
                <w:color w:val="000000"/>
                <w:lang w:eastAsia="en-GB"/>
              </w:rPr>
              <w:t xml:space="preserve"> (*additional)</w:t>
            </w:r>
          </w:p>
        </w:tc>
        <w:tc>
          <w:tcPr>
            <w:tcW w:w="1984" w:type="dxa"/>
            <w:tcBorders>
              <w:top w:val="nil"/>
              <w:left w:val="nil"/>
              <w:bottom w:val="single" w:sz="4" w:space="0" w:color="auto"/>
              <w:right w:val="single" w:sz="4" w:space="0" w:color="auto"/>
            </w:tcBorders>
            <w:shd w:val="clear" w:color="auto" w:fill="auto"/>
            <w:noWrap/>
            <w:vAlign w:val="bottom"/>
            <w:hideMark/>
          </w:tcPr>
          <w:p w14:paraId="318E1F6E" w14:textId="77777777" w:rsidR="003D5EBD" w:rsidRPr="00C7764D" w:rsidRDefault="003D5EBD" w:rsidP="00746E29">
            <w:pPr>
              <w:spacing w:after="0" w:line="240" w:lineRule="auto"/>
              <w:jc w:val="center"/>
              <w:rPr>
                <w:rFonts w:ascii="Calibri" w:eastAsia="Times New Roman" w:hAnsi="Calibri" w:cs="Calibri"/>
                <w:color w:val="000000"/>
                <w:lang w:eastAsia="en-GB"/>
              </w:rPr>
            </w:pPr>
            <w:r w:rsidRPr="00C7764D">
              <w:rPr>
                <w:rFonts w:ascii="Calibri" w:eastAsia="Times New Roman" w:hAnsi="Calibri" w:cs="Calibri"/>
                <w:color w:val="000000"/>
                <w:lang w:eastAsia="en-GB"/>
              </w:rPr>
              <w:t>7</w:t>
            </w:r>
          </w:p>
        </w:tc>
        <w:tc>
          <w:tcPr>
            <w:tcW w:w="2268" w:type="dxa"/>
            <w:tcBorders>
              <w:top w:val="nil"/>
              <w:left w:val="nil"/>
              <w:bottom w:val="single" w:sz="4" w:space="0" w:color="auto"/>
              <w:right w:val="single" w:sz="4" w:space="0" w:color="auto"/>
            </w:tcBorders>
          </w:tcPr>
          <w:p w14:paraId="232C3236" w14:textId="419F6CFE" w:rsidR="003D5EBD" w:rsidRPr="00C7764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4</w:t>
            </w:r>
          </w:p>
        </w:tc>
        <w:tc>
          <w:tcPr>
            <w:tcW w:w="1843" w:type="dxa"/>
            <w:tcBorders>
              <w:top w:val="nil"/>
              <w:left w:val="nil"/>
              <w:bottom w:val="single" w:sz="4" w:space="0" w:color="auto"/>
              <w:right w:val="single" w:sz="4" w:space="0" w:color="auto"/>
            </w:tcBorders>
          </w:tcPr>
          <w:p w14:paraId="004AC4D2" w14:textId="50A946A6" w:rsidR="003D5EBD" w:rsidRDefault="003D5EBD"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1814" w:type="dxa"/>
            <w:tcBorders>
              <w:top w:val="nil"/>
              <w:left w:val="nil"/>
              <w:bottom w:val="single" w:sz="4" w:space="0" w:color="auto"/>
              <w:right w:val="single" w:sz="4" w:space="0" w:color="auto"/>
            </w:tcBorders>
          </w:tcPr>
          <w:p w14:paraId="62AB2540" w14:textId="7CD37B1F" w:rsidR="003D5EBD" w:rsidRDefault="009074C1" w:rsidP="002815E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12*</w:t>
            </w:r>
          </w:p>
        </w:tc>
      </w:tr>
      <w:tr w:rsidR="003D5EBD" w:rsidRPr="00C7764D" w14:paraId="5B4F53AA" w14:textId="25B160CE" w:rsidTr="003D5EBD">
        <w:trPr>
          <w:trHeight w:val="300"/>
        </w:trPr>
        <w:tc>
          <w:tcPr>
            <w:tcW w:w="2547"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bottom"/>
          </w:tcPr>
          <w:p w14:paraId="5E2C932D" w14:textId="13E5C3CC" w:rsidR="003D5EBD" w:rsidRPr="00D12194" w:rsidRDefault="003D5EBD" w:rsidP="00C7764D">
            <w:pPr>
              <w:spacing w:after="0" w:line="240" w:lineRule="auto"/>
              <w:rPr>
                <w:rFonts w:ascii="Calibri" w:eastAsia="Times New Roman" w:hAnsi="Calibri" w:cs="Calibri"/>
                <w:b/>
                <w:bCs/>
                <w:color w:val="000000"/>
                <w:lang w:eastAsia="en-GB"/>
              </w:rPr>
            </w:pPr>
            <w:r w:rsidRPr="00D12194">
              <w:rPr>
                <w:rFonts w:ascii="Calibri" w:eastAsia="Times New Roman" w:hAnsi="Calibri" w:cs="Calibri"/>
                <w:b/>
                <w:bCs/>
                <w:color w:val="000000"/>
                <w:lang w:eastAsia="en-GB"/>
              </w:rPr>
              <w:t>Total</w:t>
            </w:r>
          </w:p>
        </w:tc>
        <w:tc>
          <w:tcPr>
            <w:tcW w:w="1984" w:type="dxa"/>
            <w:tcBorders>
              <w:top w:val="single" w:sz="4" w:space="0" w:color="auto"/>
              <w:left w:val="nil"/>
              <w:bottom w:val="single" w:sz="4" w:space="0" w:color="auto"/>
              <w:right w:val="single" w:sz="4" w:space="0" w:color="auto"/>
            </w:tcBorders>
            <w:shd w:val="clear" w:color="auto" w:fill="C5E0B3" w:themeFill="accent6" w:themeFillTint="66"/>
            <w:noWrap/>
            <w:vAlign w:val="bottom"/>
          </w:tcPr>
          <w:p w14:paraId="6F1709AD" w14:textId="7E3FA4F4" w:rsidR="003D5EBD" w:rsidRPr="00D12194" w:rsidRDefault="003D5EBD" w:rsidP="00D12194">
            <w:pPr>
              <w:spacing w:after="0" w:line="240" w:lineRule="auto"/>
              <w:jc w:val="center"/>
              <w:rPr>
                <w:rFonts w:ascii="Calibri" w:eastAsia="Times New Roman" w:hAnsi="Calibri" w:cs="Calibri"/>
                <w:b/>
                <w:bCs/>
                <w:color w:val="000000"/>
                <w:lang w:eastAsia="en-GB"/>
              </w:rPr>
            </w:pPr>
            <w:r w:rsidRPr="00D12194">
              <w:rPr>
                <w:rFonts w:ascii="Calibri" w:eastAsia="Times New Roman" w:hAnsi="Calibri" w:cs="Calibri"/>
                <w:b/>
                <w:bCs/>
                <w:color w:val="000000"/>
                <w:lang w:eastAsia="en-GB"/>
              </w:rPr>
              <w:fldChar w:fldCharType="begin"/>
            </w:r>
            <w:r w:rsidRPr="00D12194">
              <w:rPr>
                <w:rFonts w:ascii="Calibri" w:eastAsia="Times New Roman" w:hAnsi="Calibri" w:cs="Calibri"/>
                <w:b/>
                <w:bCs/>
                <w:color w:val="000000"/>
                <w:lang w:eastAsia="en-GB"/>
              </w:rPr>
              <w:instrText xml:space="preserve"> =SUM(ABOVE) </w:instrText>
            </w:r>
            <w:r w:rsidRPr="00D12194">
              <w:rPr>
                <w:rFonts w:ascii="Calibri" w:eastAsia="Times New Roman" w:hAnsi="Calibri" w:cs="Calibri"/>
                <w:b/>
                <w:bCs/>
                <w:color w:val="000000"/>
                <w:lang w:eastAsia="en-GB"/>
              </w:rPr>
              <w:fldChar w:fldCharType="separate"/>
            </w:r>
            <w:r w:rsidRPr="00D12194">
              <w:rPr>
                <w:rFonts w:ascii="Calibri" w:eastAsia="Times New Roman" w:hAnsi="Calibri" w:cs="Calibri"/>
                <w:b/>
                <w:bCs/>
                <w:noProof/>
                <w:color w:val="000000"/>
                <w:lang w:eastAsia="en-GB"/>
              </w:rPr>
              <w:t>405</w:t>
            </w:r>
            <w:r w:rsidRPr="00D12194">
              <w:rPr>
                <w:rFonts w:ascii="Calibri" w:eastAsia="Times New Roman" w:hAnsi="Calibri" w:cs="Calibri"/>
                <w:b/>
                <w:bCs/>
                <w:color w:val="000000"/>
                <w:lang w:eastAsia="en-GB"/>
              </w:rPr>
              <w:fldChar w:fldCharType="end"/>
            </w:r>
          </w:p>
        </w:tc>
        <w:tc>
          <w:tcPr>
            <w:tcW w:w="2268" w:type="dxa"/>
            <w:tcBorders>
              <w:top w:val="single" w:sz="4" w:space="0" w:color="auto"/>
              <w:left w:val="nil"/>
              <w:bottom w:val="single" w:sz="4" w:space="0" w:color="auto"/>
              <w:right w:val="single" w:sz="4" w:space="0" w:color="auto"/>
            </w:tcBorders>
            <w:shd w:val="clear" w:color="auto" w:fill="C5E0B3" w:themeFill="accent6" w:themeFillTint="66"/>
          </w:tcPr>
          <w:p w14:paraId="61DB1401" w14:textId="7C3252AF" w:rsidR="003D5EBD" w:rsidRPr="00D12194" w:rsidRDefault="003D5EBD" w:rsidP="002815E4">
            <w:pPr>
              <w:spacing w:after="0" w:line="240" w:lineRule="auto"/>
              <w:jc w:val="center"/>
              <w:rPr>
                <w:rFonts w:ascii="Calibri" w:eastAsia="Times New Roman" w:hAnsi="Calibri" w:cs="Calibri"/>
                <w:b/>
                <w:bCs/>
                <w:color w:val="000000"/>
                <w:lang w:eastAsia="en-GB"/>
              </w:rPr>
            </w:pPr>
            <w:r w:rsidRPr="00D12194">
              <w:rPr>
                <w:rFonts w:ascii="Calibri" w:eastAsia="Times New Roman" w:hAnsi="Calibri" w:cs="Calibri"/>
                <w:b/>
                <w:bCs/>
                <w:color w:val="000000"/>
                <w:lang w:eastAsia="en-GB"/>
              </w:rPr>
              <w:fldChar w:fldCharType="begin"/>
            </w:r>
            <w:r w:rsidRPr="00D12194">
              <w:rPr>
                <w:rFonts w:ascii="Calibri" w:eastAsia="Times New Roman" w:hAnsi="Calibri" w:cs="Calibri"/>
                <w:b/>
                <w:bCs/>
                <w:color w:val="000000"/>
                <w:lang w:eastAsia="en-GB"/>
              </w:rPr>
              <w:instrText xml:space="preserve"> =SUM(ABOVE) </w:instrText>
            </w:r>
            <w:r w:rsidRPr="00D12194">
              <w:rPr>
                <w:rFonts w:ascii="Calibri" w:eastAsia="Times New Roman" w:hAnsi="Calibri" w:cs="Calibri"/>
                <w:b/>
                <w:bCs/>
                <w:color w:val="000000"/>
                <w:lang w:eastAsia="en-GB"/>
              </w:rPr>
              <w:fldChar w:fldCharType="separate"/>
            </w:r>
            <w:r w:rsidRPr="00D12194">
              <w:rPr>
                <w:rFonts w:ascii="Calibri" w:eastAsia="Times New Roman" w:hAnsi="Calibri" w:cs="Calibri"/>
                <w:b/>
                <w:bCs/>
                <w:noProof/>
                <w:color w:val="000000"/>
                <w:lang w:eastAsia="en-GB"/>
              </w:rPr>
              <w:t>736</w:t>
            </w:r>
            <w:r w:rsidRPr="00D12194">
              <w:rPr>
                <w:rFonts w:ascii="Calibri" w:eastAsia="Times New Roman" w:hAnsi="Calibri" w:cs="Calibri"/>
                <w:b/>
                <w:bCs/>
                <w:color w:val="000000"/>
                <w:lang w:eastAsia="en-GB"/>
              </w:rPr>
              <w:fldChar w:fldCharType="end"/>
            </w:r>
          </w:p>
        </w:tc>
        <w:tc>
          <w:tcPr>
            <w:tcW w:w="1843" w:type="dxa"/>
            <w:tcBorders>
              <w:top w:val="single" w:sz="4" w:space="0" w:color="auto"/>
              <w:left w:val="nil"/>
              <w:bottom w:val="single" w:sz="4" w:space="0" w:color="auto"/>
              <w:right w:val="single" w:sz="4" w:space="0" w:color="auto"/>
            </w:tcBorders>
            <w:shd w:val="clear" w:color="auto" w:fill="C5E0B3" w:themeFill="accent6" w:themeFillTint="66"/>
          </w:tcPr>
          <w:p w14:paraId="2C9B4268" w14:textId="4DCE993D" w:rsidR="003D5EBD" w:rsidRPr="00D12194" w:rsidRDefault="003D5EBD" w:rsidP="002815E4">
            <w:pPr>
              <w:spacing w:after="0" w:line="240" w:lineRule="auto"/>
              <w:jc w:val="center"/>
              <w:rPr>
                <w:rFonts w:ascii="Calibri" w:eastAsia="Times New Roman" w:hAnsi="Calibri" w:cs="Calibri"/>
                <w:b/>
                <w:bCs/>
                <w:color w:val="000000"/>
                <w:lang w:eastAsia="en-GB"/>
              </w:rPr>
            </w:pPr>
            <w:r w:rsidRPr="00D12194">
              <w:rPr>
                <w:rFonts w:ascii="Calibri" w:eastAsia="Times New Roman" w:hAnsi="Calibri" w:cs="Calibri"/>
                <w:b/>
                <w:bCs/>
                <w:color w:val="000000"/>
                <w:lang w:eastAsia="en-GB"/>
              </w:rPr>
              <w:fldChar w:fldCharType="begin"/>
            </w:r>
            <w:r w:rsidRPr="00D12194">
              <w:rPr>
                <w:rFonts w:ascii="Calibri" w:eastAsia="Times New Roman" w:hAnsi="Calibri" w:cs="Calibri"/>
                <w:b/>
                <w:bCs/>
                <w:color w:val="000000"/>
                <w:lang w:eastAsia="en-GB"/>
              </w:rPr>
              <w:instrText xml:space="preserve"> =SUM(ABOVE) </w:instrText>
            </w:r>
            <w:r w:rsidRPr="00D12194">
              <w:rPr>
                <w:rFonts w:ascii="Calibri" w:eastAsia="Times New Roman" w:hAnsi="Calibri" w:cs="Calibri"/>
                <w:b/>
                <w:bCs/>
                <w:color w:val="000000"/>
                <w:lang w:eastAsia="en-GB"/>
              </w:rPr>
              <w:fldChar w:fldCharType="separate"/>
            </w:r>
            <w:r w:rsidRPr="00D12194">
              <w:rPr>
                <w:rFonts w:ascii="Calibri" w:eastAsia="Times New Roman" w:hAnsi="Calibri" w:cs="Calibri"/>
                <w:b/>
                <w:bCs/>
                <w:noProof/>
                <w:color w:val="000000"/>
                <w:lang w:eastAsia="en-GB"/>
              </w:rPr>
              <w:t>921</w:t>
            </w:r>
            <w:r w:rsidRPr="00D12194">
              <w:rPr>
                <w:rFonts w:ascii="Calibri" w:eastAsia="Times New Roman" w:hAnsi="Calibri" w:cs="Calibri"/>
                <w:b/>
                <w:bCs/>
                <w:color w:val="000000"/>
                <w:lang w:eastAsia="en-GB"/>
              </w:rPr>
              <w:fldChar w:fldCharType="end"/>
            </w:r>
          </w:p>
        </w:tc>
        <w:tc>
          <w:tcPr>
            <w:tcW w:w="1814" w:type="dxa"/>
            <w:tcBorders>
              <w:top w:val="single" w:sz="4" w:space="0" w:color="auto"/>
              <w:left w:val="nil"/>
              <w:bottom w:val="single" w:sz="4" w:space="0" w:color="auto"/>
              <w:right w:val="single" w:sz="4" w:space="0" w:color="auto"/>
            </w:tcBorders>
            <w:shd w:val="clear" w:color="auto" w:fill="C5E0B3" w:themeFill="accent6" w:themeFillTint="66"/>
          </w:tcPr>
          <w:p w14:paraId="20DB8B7D" w14:textId="1646D945" w:rsidR="003D5EBD" w:rsidRPr="00D12194" w:rsidRDefault="009074C1" w:rsidP="002815E4">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960</w:t>
            </w:r>
          </w:p>
        </w:tc>
      </w:tr>
    </w:tbl>
    <w:p w14:paraId="367951FE" w14:textId="4E3D455E" w:rsidR="00E83CF6" w:rsidRDefault="009074C1" w:rsidP="00592739">
      <w:r>
        <w:lastRenderedPageBreak/>
        <w:t>Northern Ireland now has its own co-ordinator.  Note that within the membership there are a number of voluntary roles which have their membership fees waived for their term of office.</w:t>
      </w:r>
      <w:r w:rsidR="00EA3C8D">
        <w:t xml:space="preserve">  There are 27 of these and 4 “ex officio” roles for marketing, admin and technical support</w:t>
      </w:r>
    </w:p>
    <w:p w14:paraId="64C5CBC9" w14:textId="737A093D" w:rsidR="004969AD" w:rsidRDefault="00492C2C">
      <w:r>
        <w:rPr>
          <w:noProof/>
        </w:rPr>
        <w:drawing>
          <wp:inline distT="0" distB="0" distL="0" distR="0" wp14:anchorId="2BC15E0D" wp14:editId="7B1C3C43">
            <wp:extent cx="6105525" cy="3333750"/>
            <wp:effectExtent l="0" t="0" r="9525" b="0"/>
            <wp:docPr id="1" name="Chart 1">
              <a:extLst xmlns:a="http://schemas.openxmlformats.org/drawingml/2006/main">
                <a:ext uri="{FF2B5EF4-FFF2-40B4-BE49-F238E27FC236}">
                  <a16:creationId xmlns:a16="http://schemas.microsoft.com/office/drawing/2014/main" id="{3DE52AE8-A515-47A5-9DF7-FBFEEC82B64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3F537BB5" w14:textId="2D119E97" w:rsidR="00F84C0B" w:rsidRDefault="007B0A1A">
      <w:r>
        <w:t>Due to the transition of memberships from one system to the other it is not possible to produce meaningful figures for leavers by month however new memberships since starting the new website are below.</w:t>
      </w:r>
    </w:p>
    <w:tbl>
      <w:tblPr>
        <w:tblW w:w="9712" w:type="dxa"/>
        <w:tblLook w:val="04A0" w:firstRow="1" w:lastRow="0" w:firstColumn="1" w:lastColumn="0" w:noHBand="0" w:noVBand="1"/>
      </w:tblPr>
      <w:tblGrid>
        <w:gridCol w:w="1960"/>
        <w:gridCol w:w="960"/>
        <w:gridCol w:w="960"/>
        <w:gridCol w:w="960"/>
        <w:gridCol w:w="1203"/>
        <w:gridCol w:w="960"/>
        <w:gridCol w:w="1161"/>
        <w:gridCol w:w="1141"/>
        <w:gridCol w:w="960"/>
      </w:tblGrid>
      <w:tr w:rsidR="00A90A6F" w:rsidRPr="00A90A6F" w14:paraId="11E4F9CC" w14:textId="77777777" w:rsidTr="00A90A6F">
        <w:trPr>
          <w:trHeight w:val="315"/>
        </w:trPr>
        <w:tc>
          <w:tcPr>
            <w:tcW w:w="1960" w:type="dxa"/>
            <w:tcBorders>
              <w:top w:val="single" w:sz="4" w:space="0" w:color="auto"/>
              <w:left w:val="single" w:sz="4" w:space="0" w:color="auto"/>
              <w:bottom w:val="single" w:sz="4" w:space="0" w:color="auto"/>
              <w:right w:val="single" w:sz="4" w:space="0" w:color="auto"/>
            </w:tcBorders>
            <w:shd w:val="clear" w:color="000000" w:fill="C6EFCE"/>
            <w:noWrap/>
            <w:vAlign w:val="bottom"/>
            <w:hideMark/>
          </w:tcPr>
          <w:p w14:paraId="4221EB2C" w14:textId="77777777" w:rsidR="00A90A6F" w:rsidRPr="00A90A6F" w:rsidRDefault="00A90A6F" w:rsidP="00A90A6F">
            <w:pPr>
              <w:spacing w:after="0" w:line="240" w:lineRule="auto"/>
              <w:jc w:val="center"/>
              <w:rPr>
                <w:rFonts w:ascii="Calibri" w:eastAsia="Times New Roman" w:hAnsi="Calibri" w:cs="Calibri"/>
                <w:color w:val="006100"/>
                <w:lang w:eastAsia="en-GB"/>
              </w:rPr>
            </w:pPr>
            <w:r w:rsidRPr="00A90A6F">
              <w:rPr>
                <w:rFonts w:ascii="Calibri" w:eastAsia="Times New Roman" w:hAnsi="Calibri" w:cs="Calibri"/>
                <w:color w:val="006100"/>
                <w:lang w:eastAsia="en-GB"/>
              </w:rPr>
              <w:t>registrations</w:t>
            </w:r>
          </w:p>
        </w:tc>
        <w:tc>
          <w:tcPr>
            <w:tcW w:w="960" w:type="dxa"/>
            <w:tcBorders>
              <w:top w:val="single" w:sz="4" w:space="0" w:color="auto"/>
              <w:left w:val="nil"/>
              <w:bottom w:val="single" w:sz="4" w:space="0" w:color="auto"/>
              <w:right w:val="single" w:sz="4" w:space="0" w:color="auto"/>
            </w:tcBorders>
            <w:shd w:val="clear" w:color="000000" w:fill="C6EFCE"/>
            <w:noWrap/>
            <w:vAlign w:val="bottom"/>
            <w:hideMark/>
          </w:tcPr>
          <w:p w14:paraId="2A47D565" w14:textId="77777777" w:rsidR="00A90A6F" w:rsidRPr="00A90A6F" w:rsidRDefault="00A90A6F" w:rsidP="00A90A6F">
            <w:pPr>
              <w:spacing w:after="0" w:line="240" w:lineRule="auto"/>
              <w:jc w:val="center"/>
              <w:rPr>
                <w:rFonts w:ascii="Calibri" w:eastAsia="Times New Roman" w:hAnsi="Calibri" w:cs="Calibri"/>
                <w:color w:val="006100"/>
                <w:lang w:eastAsia="en-GB"/>
              </w:rPr>
            </w:pPr>
            <w:r w:rsidRPr="00A90A6F">
              <w:rPr>
                <w:rFonts w:ascii="Calibri" w:eastAsia="Times New Roman" w:hAnsi="Calibri" w:cs="Calibri"/>
                <w:color w:val="006100"/>
                <w:lang w:eastAsia="en-GB"/>
              </w:rPr>
              <w:t>June</w:t>
            </w:r>
          </w:p>
        </w:tc>
        <w:tc>
          <w:tcPr>
            <w:tcW w:w="960" w:type="dxa"/>
            <w:tcBorders>
              <w:top w:val="single" w:sz="4" w:space="0" w:color="auto"/>
              <w:left w:val="nil"/>
              <w:bottom w:val="single" w:sz="4" w:space="0" w:color="auto"/>
              <w:right w:val="single" w:sz="4" w:space="0" w:color="auto"/>
            </w:tcBorders>
            <w:shd w:val="clear" w:color="000000" w:fill="C6EFCE"/>
            <w:noWrap/>
            <w:vAlign w:val="bottom"/>
            <w:hideMark/>
          </w:tcPr>
          <w:p w14:paraId="20D25870" w14:textId="77777777" w:rsidR="00A90A6F" w:rsidRPr="00A90A6F" w:rsidRDefault="00A90A6F" w:rsidP="00A90A6F">
            <w:pPr>
              <w:spacing w:after="0" w:line="240" w:lineRule="auto"/>
              <w:jc w:val="center"/>
              <w:rPr>
                <w:rFonts w:ascii="Calibri" w:eastAsia="Times New Roman" w:hAnsi="Calibri" w:cs="Calibri"/>
                <w:color w:val="006100"/>
                <w:lang w:eastAsia="en-GB"/>
              </w:rPr>
            </w:pPr>
            <w:r w:rsidRPr="00A90A6F">
              <w:rPr>
                <w:rFonts w:ascii="Calibri" w:eastAsia="Times New Roman" w:hAnsi="Calibri" w:cs="Calibri"/>
                <w:color w:val="006100"/>
                <w:lang w:eastAsia="en-GB"/>
              </w:rPr>
              <w:t>July</w:t>
            </w:r>
          </w:p>
        </w:tc>
        <w:tc>
          <w:tcPr>
            <w:tcW w:w="960" w:type="dxa"/>
            <w:tcBorders>
              <w:top w:val="single" w:sz="4" w:space="0" w:color="auto"/>
              <w:left w:val="nil"/>
              <w:bottom w:val="single" w:sz="4" w:space="0" w:color="auto"/>
              <w:right w:val="single" w:sz="4" w:space="0" w:color="auto"/>
            </w:tcBorders>
            <w:shd w:val="clear" w:color="000000" w:fill="C6EFCE"/>
            <w:noWrap/>
            <w:vAlign w:val="bottom"/>
            <w:hideMark/>
          </w:tcPr>
          <w:p w14:paraId="409784DF" w14:textId="77777777" w:rsidR="00A90A6F" w:rsidRPr="00A90A6F" w:rsidRDefault="00A90A6F" w:rsidP="00A90A6F">
            <w:pPr>
              <w:spacing w:after="0" w:line="240" w:lineRule="auto"/>
              <w:jc w:val="center"/>
              <w:rPr>
                <w:rFonts w:ascii="Calibri" w:eastAsia="Times New Roman" w:hAnsi="Calibri" w:cs="Calibri"/>
                <w:color w:val="006100"/>
                <w:lang w:eastAsia="en-GB"/>
              </w:rPr>
            </w:pPr>
            <w:r w:rsidRPr="00A90A6F">
              <w:rPr>
                <w:rFonts w:ascii="Calibri" w:eastAsia="Times New Roman" w:hAnsi="Calibri" w:cs="Calibri"/>
                <w:color w:val="006100"/>
                <w:lang w:eastAsia="en-GB"/>
              </w:rPr>
              <w:t>August</w:t>
            </w:r>
          </w:p>
        </w:tc>
        <w:tc>
          <w:tcPr>
            <w:tcW w:w="1017" w:type="dxa"/>
            <w:tcBorders>
              <w:top w:val="single" w:sz="4" w:space="0" w:color="auto"/>
              <w:left w:val="nil"/>
              <w:bottom w:val="single" w:sz="4" w:space="0" w:color="auto"/>
              <w:right w:val="single" w:sz="4" w:space="0" w:color="auto"/>
            </w:tcBorders>
            <w:shd w:val="clear" w:color="000000" w:fill="C6EFCE"/>
            <w:noWrap/>
            <w:vAlign w:val="bottom"/>
            <w:hideMark/>
          </w:tcPr>
          <w:p w14:paraId="0FD14418" w14:textId="77777777" w:rsidR="00A90A6F" w:rsidRPr="00A90A6F" w:rsidRDefault="00A90A6F" w:rsidP="00A90A6F">
            <w:pPr>
              <w:spacing w:after="0" w:line="240" w:lineRule="auto"/>
              <w:jc w:val="center"/>
              <w:rPr>
                <w:rFonts w:ascii="Calibri" w:eastAsia="Times New Roman" w:hAnsi="Calibri" w:cs="Calibri"/>
                <w:color w:val="006100"/>
                <w:lang w:eastAsia="en-GB"/>
              </w:rPr>
            </w:pPr>
            <w:r w:rsidRPr="00A90A6F">
              <w:rPr>
                <w:rFonts w:ascii="Calibri" w:eastAsia="Times New Roman" w:hAnsi="Calibri" w:cs="Calibri"/>
                <w:color w:val="006100"/>
                <w:lang w:eastAsia="en-GB"/>
              </w:rPr>
              <w:t>September</w:t>
            </w:r>
          </w:p>
        </w:tc>
        <w:tc>
          <w:tcPr>
            <w:tcW w:w="960" w:type="dxa"/>
            <w:tcBorders>
              <w:top w:val="single" w:sz="4" w:space="0" w:color="auto"/>
              <w:left w:val="nil"/>
              <w:bottom w:val="single" w:sz="4" w:space="0" w:color="auto"/>
              <w:right w:val="single" w:sz="4" w:space="0" w:color="auto"/>
            </w:tcBorders>
            <w:shd w:val="clear" w:color="000000" w:fill="C6EFCE"/>
            <w:noWrap/>
            <w:vAlign w:val="bottom"/>
            <w:hideMark/>
          </w:tcPr>
          <w:p w14:paraId="6A2E0177" w14:textId="77777777" w:rsidR="00A90A6F" w:rsidRPr="00A90A6F" w:rsidRDefault="00A90A6F" w:rsidP="00A90A6F">
            <w:pPr>
              <w:spacing w:after="0" w:line="240" w:lineRule="auto"/>
              <w:jc w:val="center"/>
              <w:rPr>
                <w:rFonts w:ascii="Calibri" w:eastAsia="Times New Roman" w:hAnsi="Calibri" w:cs="Calibri"/>
                <w:color w:val="006100"/>
                <w:lang w:eastAsia="en-GB"/>
              </w:rPr>
            </w:pPr>
            <w:r w:rsidRPr="00A90A6F">
              <w:rPr>
                <w:rFonts w:ascii="Calibri" w:eastAsia="Times New Roman" w:hAnsi="Calibri" w:cs="Calibri"/>
                <w:color w:val="006100"/>
                <w:lang w:eastAsia="en-GB"/>
              </w:rPr>
              <w:t>October</w:t>
            </w:r>
          </w:p>
        </w:tc>
        <w:tc>
          <w:tcPr>
            <w:tcW w:w="975" w:type="dxa"/>
            <w:tcBorders>
              <w:top w:val="single" w:sz="4" w:space="0" w:color="auto"/>
              <w:left w:val="nil"/>
              <w:bottom w:val="single" w:sz="4" w:space="0" w:color="auto"/>
              <w:right w:val="single" w:sz="4" w:space="0" w:color="auto"/>
            </w:tcBorders>
            <w:shd w:val="clear" w:color="000000" w:fill="C6EFCE"/>
            <w:noWrap/>
            <w:vAlign w:val="bottom"/>
            <w:hideMark/>
          </w:tcPr>
          <w:p w14:paraId="01FB2DA4" w14:textId="77777777" w:rsidR="00A90A6F" w:rsidRPr="00A90A6F" w:rsidRDefault="00A90A6F" w:rsidP="00A90A6F">
            <w:pPr>
              <w:spacing w:after="0" w:line="240" w:lineRule="auto"/>
              <w:jc w:val="center"/>
              <w:rPr>
                <w:rFonts w:ascii="Calibri" w:eastAsia="Times New Roman" w:hAnsi="Calibri" w:cs="Calibri"/>
                <w:color w:val="006100"/>
                <w:lang w:eastAsia="en-GB"/>
              </w:rPr>
            </w:pPr>
            <w:r w:rsidRPr="00A90A6F">
              <w:rPr>
                <w:rFonts w:ascii="Calibri" w:eastAsia="Times New Roman" w:hAnsi="Calibri" w:cs="Calibri"/>
                <w:color w:val="006100"/>
                <w:lang w:eastAsia="en-GB"/>
              </w:rPr>
              <w:t>November</w:t>
            </w:r>
          </w:p>
        </w:tc>
        <w:tc>
          <w:tcPr>
            <w:tcW w:w="960" w:type="dxa"/>
            <w:tcBorders>
              <w:top w:val="single" w:sz="4" w:space="0" w:color="auto"/>
              <w:left w:val="nil"/>
              <w:bottom w:val="single" w:sz="4" w:space="0" w:color="auto"/>
              <w:right w:val="single" w:sz="4" w:space="0" w:color="auto"/>
            </w:tcBorders>
            <w:shd w:val="clear" w:color="000000" w:fill="C6EFCE"/>
            <w:noWrap/>
            <w:vAlign w:val="bottom"/>
            <w:hideMark/>
          </w:tcPr>
          <w:p w14:paraId="1C12A647" w14:textId="77777777" w:rsidR="00A90A6F" w:rsidRPr="00A90A6F" w:rsidRDefault="00A90A6F" w:rsidP="00A90A6F">
            <w:pPr>
              <w:spacing w:after="0" w:line="240" w:lineRule="auto"/>
              <w:jc w:val="center"/>
              <w:rPr>
                <w:rFonts w:ascii="Calibri" w:eastAsia="Times New Roman" w:hAnsi="Calibri" w:cs="Calibri"/>
                <w:color w:val="006100"/>
                <w:lang w:eastAsia="en-GB"/>
              </w:rPr>
            </w:pPr>
            <w:r w:rsidRPr="00A90A6F">
              <w:rPr>
                <w:rFonts w:ascii="Calibri" w:eastAsia="Times New Roman" w:hAnsi="Calibri" w:cs="Calibri"/>
                <w:color w:val="006100"/>
                <w:lang w:eastAsia="en-GB"/>
              </w:rPr>
              <w:t>December</w:t>
            </w:r>
          </w:p>
        </w:tc>
        <w:tc>
          <w:tcPr>
            <w:tcW w:w="960" w:type="dxa"/>
            <w:tcBorders>
              <w:top w:val="single" w:sz="4" w:space="0" w:color="auto"/>
              <w:left w:val="nil"/>
              <w:bottom w:val="single" w:sz="4" w:space="0" w:color="auto"/>
              <w:right w:val="single" w:sz="4" w:space="0" w:color="auto"/>
            </w:tcBorders>
            <w:shd w:val="clear" w:color="000000" w:fill="C6EFCE"/>
            <w:noWrap/>
            <w:vAlign w:val="bottom"/>
            <w:hideMark/>
          </w:tcPr>
          <w:p w14:paraId="1281A007" w14:textId="77777777" w:rsidR="00A90A6F" w:rsidRPr="00A90A6F" w:rsidRDefault="00A90A6F" w:rsidP="00A90A6F">
            <w:pPr>
              <w:spacing w:after="0" w:line="240" w:lineRule="auto"/>
              <w:jc w:val="center"/>
              <w:rPr>
                <w:rFonts w:ascii="Calibri" w:eastAsia="Times New Roman" w:hAnsi="Calibri" w:cs="Calibri"/>
                <w:color w:val="006100"/>
                <w:lang w:eastAsia="en-GB"/>
              </w:rPr>
            </w:pPr>
            <w:r w:rsidRPr="00A90A6F">
              <w:rPr>
                <w:rFonts w:ascii="Calibri" w:eastAsia="Times New Roman" w:hAnsi="Calibri" w:cs="Calibri"/>
                <w:color w:val="006100"/>
                <w:lang w:eastAsia="en-GB"/>
              </w:rPr>
              <w:t>Total</w:t>
            </w:r>
          </w:p>
        </w:tc>
      </w:tr>
      <w:tr w:rsidR="00A90A6F" w:rsidRPr="00A90A6F" w14:paraId="371F8600" w14:textId="77777777" w:rsidTr="00A90A6F">
        <w:trPr>
          <w:trHeight w:val="315"/>
        </w:trPr>
        <w:tc>
          <w:tcPr>
            <w:tcW w:w="1960" w:type="dxa"/>
            <w:tcBorders>
              <w:top w:val="nil"/>
              <w:left w:val="single" w:sz="4" w:space="0" w:color="auto"/>
              <w:bottom w:val="single" w:sz="4" w:space="0" w:color="auto"/>
              <w:right w:val="single" w:sz="4" w:space="0" w:color="auto"/>
            </w:tcBorders>
            <w:shd w:val="clear" w:color="auto" w:fill="auto"/>
            <w:noWrap/>
            <w:vAlign w:val="bottom"/>
            <w:hideMark/>
          </w:tcPr>
          <w:p w14:paraId="184FC501" w14:textId="7DC5EC92" w:rsidR="00A90A6F" w:rsidRPr="00A90A6F" w:rsidRDefault="00B041C6" w:rsidP="00A90A6F">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New registrations</w:t>
            </w:r>
          </w:p>
        </w:tc>
        <w:tc>
          <w:tcPr>
            <w:tcW w:w="960" w:type="dxa"/>
            <w:tcBorders>
              <w:top w:val="nil"/>
              <w:left w:val="nil"/>
              <w:bottom w:val="single" w:sz="4" w:space="0" w:color="auto"/>
              <w:right w:val="single" w:sz="4" w:space="0" w:color="auto"/>
            </w:tcBorders>
            <w:shd w:val="clear" w:color="auto" w:fill="auto"/>
            <w:noWrap/>
            <w:vAlign w:val="bottom"/>
            <w:hideMark/>
          </w:tcPr>
          <w:p w14:paraId="47456C30" w14:textId="77777777" w:rsidR="00A90A6F" w:rsidRPr="00A90A6F" w:rsidRDefault="00A90A6F" w:rsidP="00A90A6F">
            <w:pPr>
              <w:spacing w:after="0" w:line="240" w:lineRule="auto"/>
              <w:jc w:val="center"/>
              <w:rPr>
                <w:rFonts w:ascii="Calibri" w:eastAsia="Times New Roman" w:hAnsi="Calibri" w:cs="Calibri"/>
                <w:color w:val="000000"/>
                <w:lang w:eastAsia="en-GB"/>
              </w:rPr>
            </w:pPr>
            <w:r w:rsidRPr="00A90A6F">
              <w:rPr>
                <w:rFonts w:ascii="Calibri" w:eastAsia="Times New Roman" w:hAnsi="Calibri" w:cs="Calibri"/>
                <w:color w:val="000000"/>
                <w:lang w:eastAsia="en-GB"/>
              </w:rPr>
              <w:t>22</w:t>
            </w:r>
          </w:p>
        </w:tc>
        <w:tc>
          <w:tcPr>
            <w:tcW w:w="960" w:type="dxa"/>
            <w:tcBorders>
              <w:top w:val="nil"/>
              <w:left w:val="nil"/>
              <w:bottom w:val="single" w:sz="4" w:space="0" w:color="auto"/>
              <w:right w:val="single" w:sz="4" w:space="0" w:color="auto"/>
            </w:tcBorders>
            <w:shd w:val="clear" w:color="auto" w:fill="auto"/>
            <w:noWrap/>
            <w:vAlign w:val="bottom"/>
            <w:hideMark/>
          </w:tcPr>
          <w:p w14:paraId="4D544973" w14:textId="480162F0" w:rsidR="00A90A6F" w:rsidRPr="00A90A6F" w:rsidRDefault="003D49BB" w:rsidP="00A90A6F">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29</w:t>
            </w:r>
          </w:p>
        </w:tc>
        <w:tc>
          <w:tcPr>
            <w:tcW w:w="960" w:type="dxa"/>
            <w:tcBorders>
              <w:top w:val="nil"/>
              <w:left w:val="nil"/>
              <w:bottom w:val="single" w:sz="4" w:space="0" w:color="auto"/>
              <w:right w:val="single" w:sz="4" w:space="0" w:color="auto"/>
            </w:tcBorders>
            <w:shd w:val="clear" w:color="auto" w:fill="auto"/>
            <w:noWrap/>
            <w:vAlign w:val="bottom"/>
            <w:hideMark/>
          </w:tcPr>
          <w:p w14:paraId="35929CB7" w14:textId="77777777" w:rsidR="00A90A6F" w:rsidRPr="00A90A6F" w:rsidRDefault="00A90A6F" w:rsidP="00A90A6F">
            <w:pPr>
              <w:spacing w:after="0" w:line="240" w:lineRule="auto"/>
              <w:jc w:val="center"/>
              <w:rPr>
                <w:rFonts w:ascii="Calibri" w:eastAsia="Times New Roman" w:hAnsi="Calibri" w:cs="Calibri"/>
                <w:color w:val="000000"/>
                <w:lang w:eastAsia="en-GB"/>
              </w:rPr>
            </w:pPr>
            <w:r w:rsidRPr="00A90A6F">
              <w:rPr>
                <w:rFonts w:ascii="Calibri" w:eastAsia="Times New Roman" w:hAnsi="Calibri" w:cs="Calibri"/>
                <w:color w:val="000000"/>
                <w:lang w:eastAsia="en-GB"/>
              </w:rPr>
              <w:t>22</w:t>
            </w:r>
          </w:p>
        </w:tc>
        <w:tc>
          <w:tcPr>
            <w:tcW w:w="1017" w:type="dxa"/>
            <w:tcBorders>
              <w:top w:val="nil"/>
              <w:left w:val="nil"/>
              <w:bottom w:val="single" w:sz="4" w:space="0" w:color="auto"/>
              <w:right w:val="single" w:sz="4" w:space="0" w:color="auto"/>
            </w:tcBorders>
            <w:shd w:val="clear" w:color="auto" w:fill="auto"/>
            <w:noWrap/>
            <w:vAlign w:val="bottom"/>
            <w:hideMark/>
          </w:tcPr>
          <w:p w14:paraId="5492ED73" w14:textId="77777777" w:rsidR="00A90A6F" w:rsidRPr="00A90A6F" w:rsidRDefault="00A90A6F" w:rsidP="00A90A6F">
            <w:pPr>
              <w:spacing w:after="0" w:line="240" w:lineRule="auto"/>
              <w:jc w:val="center"/>
              <w:rPr>
                <w:rFonts w:ascii="Calibri" w:eastAsia="Times New Roman" w:hAnsi="Calibri" w:cs="Calibri"/>
                <w:color w:val="000000"/>
                <w:lang w:eastAsia="en-GB"/>
              </w:rPr>
            </w:pPr>
            <w:r w:rsidRPr="00A90A6F">
              <w:rPr>
                <w:rFonts w:ascii="Calibri" w:eastAsia="Times New Roman" w:hAnsi="Calibri" w:cs="Calibri"/>
                <w:color w:val="000000"/>
                <w:lang w:eastAsia="en-GB"/>
              </w:rPr>
              <w:t>19</w:t>
            </w:r>
          </w:p>
        </w:tc>
        <w:tc>
          <w:tcPr>
            <w:tcW w:w="960" w:type="dxa"/>
            <w:tcBorders>
              <w:top w:val="nil"/>
              <w:left w:val="nil"/>
              <w:bottom w:val="single" w:sz="4" w:space="0" w:color="auto"/>
              <w:right w:val="single" w:sz="4" w:space="0" w:color="auto"/>
            </w:tcBorders>
            <w:shd w:val="clear" w:color="auto" w:fill="auto"/>
            <w:noWrap/>
            <w:vAlign w:val="bottom"/>
            <w:hideMark/>
          </w:tcPr>
          <w:p w14:paraId="23AC2DDE" w14:textId="77777777" w:rsidR="00A90A6F" w:rsidRPr="00A90A6F" w:rsidRDefault="00A90A6F" w:rsidP="00A90A6F">
            <w:pPr>
              <w:spacing w:after="0" w:line="240" w:lineRule="auto"/>
              <w:jc w:val="center"/>
              <w:rPr>
                <w:rFonts w:ascii="Calibri" w:eastAsia="Times New Roman" w:hAnsi="Calibri" w:cs="Calibri"/>
                <w:color w:val="000000"/>
                <w:lang w:eastAsia="en-GB"/>
              </w:rPr>
            </w:pPr>
            <w:r w:rsidRPr="00A90A6F">
              <w:rPr>
                <w:rFonts w:ascii="Calibri" w:eastAsia="Times New Roman" w:hAnsi="Calibri" w:cs="Calibri"/>
                <w:color w:val="000000"/>
                <w:lang w:eastAsia="en-GB"/>
              </w:rPr>
              <w:t>18</w:t>
            </w:r>
          </w:p>
        </w:tc>
        <w:tc>
          <w:tcPr>
            <w:tcW w:w="975" w:type="dxa"/>
            <w:tcBorders>
              <w:top w:val="nil"/>
              <w:left w:val="nil"/>
              <w:bottom w:val="single" w:sz="4" w:space="0" w:color="auto"/>
              <w:right w:val="single" w:sz="4" w:space="0" w:color="auto"/>
            </w:tcBorders>
            <w:shd w:val="clear" w:color="auto" w:fill="auto"/>
            <w:noWrap/>
            <w:vAlign w:val="bottom"/>
            <w:hideMark/>
          </w:tcPr>
          <w:p w14:paraId="1F68765E" w14:textId="77777777" w:rsidR="00A90A6F" w:rsidRPr="00A90A6F" w:rsidRDefault="00A90A6F" w:rsidP="00A90A6F">
            <w:pPr>
              <w:spacing w:after="0" w:line="240" w:lineRule="auto"/>
              <w:jc w:val="center"/>
              <w:rPr>
                <w:rFonts w:ascii="Calibri" w:eastAsia="Times New Roman" w:hAnsi="Calibri" w:cs="Calibri"/>
                <w:color w:val="000000"/>
                <w:lang w:eastAsia="en-GB"/>
              </w:rPr>
            </w:pPr>
            <w:r w:rsidRPr="00A90A6F">
              <w:rPr>
                <w:rFonts w:ascii="Calibri" w:eastAsia="Times New Roman" w:hAnsi="Calibri" w:cs="Calibri"/>
                <w:color w:val="000000"/>
                <w:lang w:eastAsia="en-GB"/>
              </w:rPr>
              <w:t>19</w:t>
            </w:r>
          </w:p>
        </w:tc>
        <w:tc>
          <w:tcPr>
            <w:tcW w:w="960" w:type="dxa"/>
            <w:tcBorders>
              <w:top w:val="nil"/>
              <w:left w:val="nil"/>
              <w:bottom w:val="single" w:sz="4" w:space="0" w:color="auto"/>
              <w:right w:val="single" w:sz="4" w:space="0" w:color="auto"/>
            </w:tcBorders>
            <w:shd w:val="clear" w:color="auto" w:fill="auto"/>
            <w:noWrap/>
            <w:vAlign w:val="bottom"/>
            <w:hideMark/>
          </w:tcPr>
          <w:p w14:paraId="0591AA07" w14:textId="77777777" w:rsidR="00A90A6F" w:rsidRPr="00A90A6F" w:rsidRDefault="00A90A6F" w:rsidP="00A90A6F">
            <w:pPr>
              <w:spacing w:after="0" w:line="240" w:lineRule="auto"/>
              <w:jc w:val="center"/>
              <w:rPr>
                <w:rFonts w:ascii="Calibri" w:eastAsia="Times New Roman" w:hAnsi="Calibri" w:cs="Calibri"/>
                <w:color w:val="000000"/>
                <w:lang w:eastAsia="en-GB"/>
              </w:rPr>
            </w:pPr>
            <w:r w:rsidRPr="00A90A6F">
              <w:rPr>
                <w:rFonts w:ascii="Calibri" w:eastAsia="Times New Roman" w:hAnsi="Calibri" w:cs="Calibri"/>
                <w:color w:val="000000"/>
                <w:lang w:eastAsia="en-GB"/>
              </w:rPr>
              <w:t>13</w:t>
            </w:r>
          </w:p>
        </w:tc>
        <w:tc>
          <w:tcPr>
            <w:tcW w:w="960" w:type="dxa"/>
            <w:tcBorders>
              <w:top w:val="nil"/>
              <w:left w:val="nil"/>
              <w:bottom w:val="single" w:sz="4" w:space="0" w:color="auto"/>
              <w:right w:val="single" w:sz="4" w:space="0" w:color="auto"/>
            </w:tcBorders>
            <w:shd w:val="clear" w:color="auto" w:fill="auto"/>
            <w:noWrap/>
            <w:vAlign w:val="bottom"/>
            <w:hideMark/>
          </w:tcPr>
          <w:p w14:paraId="403472A9" w14:textId="62498AC4" w:rsidR="003D49BB" w:rsidRPr="003D49BB" w:rsidRDefault="003D49BB" w:rsidP="003D49BB">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fldChar w:fldCharType="begin"/>
            </w:r>
            <w:r>
              <w:rPr>
                <w:rFonts w:ascii="Calibri" w:eastAsia="Times New Roman" w:hAnsi="Calibri" w:cs="Calibri"/>
                <w:color w:val="000000"/>
                <w:lang w:eastAsia="en-GB"/>
              </w:rPr>
              <w:instrText xml:space="preserve"> =SUM(LEFT) </w:instrText>
            </w:r>
            <w:r>
              <w:rPr>
                <w:rFonts w:ascii="Calibri" w:eastAsia="Times New Roman" w:hAnsi="Calibri" w:cs="Calibri"/>
                <w:color w:val="000000"/>
                <w:lang w:eastAsia="en-GB"/>
              </w:rPr>
              <w:fldChar w:fldCharType="separate"/>
            </w:r>
            <w:r>
              <w:rPr>
                <w:rFonts w:ascii="Calibri" w:eastAsia="Times New Roman" w:hAnsi="Calibri" w:cs="Calibri"/>
                <w:noProof/>
                <w:color w:val="000000"/>
                <w:lang w:eastAsia="en-GB"/>
              </w:rPr>
              <w:t>142</w:t>
            </w:r>
            <w:r>
              <w:rPr>
                <w:rFonts w:ascii="Calibri" w:eastAsia="Times New Roman" w:hAnsi="Calibri" w:cs="Calibri"/>
                <w:color w:val="000000"/>
                <w:lang w:eastAsia="en-GB"/>
              </w:rPr>
              <w:fldChar w:fldCharType="end"/>
            </w:r>
          </w:p>
        </w:tc>
      </w:tr>
    </w:tbl>
    <w:p w14:paraId="2FCB55E3" w14:textId="77777777" w:rsidR="00A644EF" w:rsidRDefault="00A644EF"/>
    <w:p w14:paraId="0BC709A5" w14:textId="7F4D2342" w:rsidR="002815E4" w:rsidRPr="00703E1E" w:rsidRDefault="002815E4">
      <w:pPr>
        <w:rPr>
          <w:b/>
          <w:bCs/>
        </w:rPr>
      </w:pPr>
      <w:r w:rsidRPr="00703E1E">
        <w:rPr>
          <w:b/>
          <w:bCs/>
        </w:rPr>
        <w:t>Additional notes:</w:t>
      </w:r>
    </w:p>
    <w:p w14:paraId="7365CD6F" w14:textId="3193D880" w:rsidR="00CE2D23" w:rsidRDefault="00706CA3" w:rsidP="002815E4">
      <w:pPr>
        <w:pStyle w:val="ListParagraph"/>
        <w:numPr>
          <w:ilvl w:val="0"/>
          <w:numId w:val="3"/>
        </w:numPr>
      </w:pPr>
      <w:r>
        <w:t>The new payment systems using Stripe and BACS have been significantly automated although there are potential refinements for the future (at an additional cost).</w:t>
      </w:r>
    </w:p>
    <w:p w14:paraId="0FE572B5" w14:textId="5A6A1C68" w:rsidR="00706CA3" w:rsidRDefault="00706CA3" w:rsidP="002815E4">
      <w:pPr>
        <w:pStyle w:val="ListParagraph"/>
        <w:numPr>
          <w:ilvl w:val="0"/>
          <w:numId w:val="3"/>
        </w:numPr>
      </w:pPr>
      <w:r>
        <w:t xml:space="preserve">Much of the </w:t>
      </w:r>
      <w:proofErr w:type="gramStart"/>
      <w:r>
        <w:t>day to day</w:t>
      </w:r>
      <w:proofErr w:type="gramEnd"/>
      <w:r>
        <w:t xml:space="preserve"> membership administration is now being handled by AMS who also handle some support administration for the chairs and the co-ordinators</w:t>
      </w:r>
    </w:p>
    <w:p w14:paraId="52A9D493" w14:textId="0F6D3EAA" w:rsidR="00DF2CFD" w:rsidRDefault="00706CA3" w:rsidP="002815E4">
      <w:pPr>
        <w:pStyle w:val="ListParagraph"/>
        <w:numPr>
          <w:ilvl w:val="0"/>
          <w:numId w:val="3"/>
        </w:numPr>
      </w:pPr>
      <w:r>
        <w:t>The new website has made payment much simpler and we can now manage the data collected more efficiently</w:t>
      </w:r>
    </w:p>
    <w:p w14:paraId="49350714" w14:textId="15225B06" w:rsidR="00DF2CFD" w:rsidRDefault="00706CA3" w:rsidP="002815E4">
      <w:pPr>
        <w:pStyle w:val="ListParagraph"/>
        <w:numPr>
          <w:ilvl w:val="0"/>
          <w:numId w:val="3"/>
        </w:numPr>
      </w:pPr>
      <w:r>
        <w:t>GDPR means that all records of members who have not re</w:t>
      </w:r>
      <w:r w:rsidR="00C22C61">
        <w:t xml:space="preserve">newed </w:t>
      </w:r>
      <w:r>
        <w:t xml:space="preserve">are </w:t>
      </w:r>
      <w:r w:rsidR="00C22C61">
        <w:t xml:space="preserve">expunged after each AGM.  This means that a member can </w:t>
      </w:r>
      <w:proofErr w:type="spellStart"/>
      <w:r w:rsidR="00C22C61">
        <w:t>rejoin</w:t>
      </w:r>
      <w:proofErr w:type="spellEnd"/>
      <w:r w:rsidR="00C22C61">
        <w:t xml:space="preserve"> during the time prior to this and retain their content.</w:t>
      </w:r>
      <w:r w:rsidR="00B041C6">
        <w:t xml:space="preserve">  There are currently around 2</w:t>
      </w:r>
      <w:r w:rsidR="00D57F61">
        <w:t>4</w:t>
      </w:r>
      <w:r w:rsidR="00B041C6">
        <w:t>0 people on the system who have not renewed</w:t>
      </w:r>
      <w:r w:rsidR="00D57F61">
        <w:t xml:space="preserve"> since June.  They will be contacted to ask if there was a reason for their </w:t>
      </w:r>
      <w:proofErr w:type="spellStart"/>
      <w:r w:rsidR="00D57F61">
        <w:t>non renewal</w:t>
      </w:r>
      <w:proofErr w:type="spellEnd"/>
      <w:r w:rsidR="00D57F61">
        <w:t xml:space="preserve"> to support future development</w:t>
      </w:r>
    </w:p>
    <w:p w14:paraId="08B1953C" w14:textId="78288A05" w:rsidR="00103931" w:rsidRDefault="00C22C61" w:rsidP="002815E4">
      <w:pPr>
        <w:pStyle w:val="ListParagraph"/>
        <w:numPr>
          <w:ilvl w:val="0"/>
          <w:numId w:val="3"/>
        </w:numPr>
      </w:pPr>
      <w:r>
        <w:t xml:space="preserve">The number of queries on the website has reduced significantly to around 25% of the previous figure and the nature of the queries has moved away from direct membership/payment issues. </w:t>
      </w:r>
    </w:p>
    <w:p w14:paraId="7924E1DE" w14:textId="6467DADF" w:rsidR="00C7764D" w:rsidRDefault="00C238A6" w:rsidP="00703E1E">
      <w:pPr>
        <w:pStyle w:val="ListParagraph"/>
        <w:numPr>
          <w:ilvl w:val="0"/>
          <w:numId w:val="3"/>
        </w:numPr>
      </w:pPr>
      <w:r>
        <w:t xml:space="preserve">The new website </w:t>
      </w:r>
      <w:r w:rsidR="00C22C61">
        <w:t>has a number of significant enhancements for members including the separation of contact information for administrative purposes, consistently accurate geolocation, email identifiers for contact through the website and a significant increase in content both public facing and in terms of information for members.</w:t>
      </w:r>
    </w:p>
    <w:sectPr w:rsidR="00C7764D" w:rsidSect="003D5EBD">
      <w:headerReference w:type="default" r:id="rId8"/>
      <w:footerReference w:type="default" r:id="rId9"/>
      <w:pgSz w:w="11906" w:h="16838" w:code="9"/>
      <w:pgMar w:top="397" w:right="720" w:bottom="397"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335733" w14:textId="77777777" w:rsidR="00985C1D" w:rsidRDefault="00985C1D" w:rsidP="001C077C">
      <w:pPr>
        <w:spacing w:after="0" w:line="240" w:lineRule="auto"/>
      </w:pPr>
      <w:r>
        <w:separator/>
      </w:r>
    </w:p>
  </w:endnote>
  <w:endnote w:type="continuationSeparator" w:id="0">
    <w:p w14:paraId="44572872" w14:textId="77777777" w:rsidR="00985C1D" w:rsidRDefault="00985C1D" w:rsidP="001C07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41471991"/>
      <w:docPartObj>
        <w:docPartGallery w:val="Page Numbers (Bottom of Page)"/>
        <w:docPartUnique/>
      </w:docPartObj>
    </w:sdtPr>
    <w:sdtEndPr>
      <w:rPr>
        <w:noProof/>
      </w:rPr>
    </w:sdtEndPr>
    <w:sdtContent>
      <w:p w14:paraId="58E1E843" w14:textId="00CFBECD" w:rsidR="00461988" w:rsidRDefault="0046198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EDD2CD6" w14:textId="77777777" w:rsidR="00461988" w:rsidRDefault="00461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0BF310" w14:textId="77777777" w:rsidR="00985C1D" w:rsidRDefault="00985C1D" w:rsidP="001C077C">
      <w:pPr>
        <w:spacing w:after="0" w:line="240" w:lineRule="auto"/>
      </w:pPr>
      <w:r>
        <w:separator/>
      </w:r>
    </w:p>
  </w:footnote>
  <w:footnote w:type="continuationSeparator" w:id="0">
    <w:p w14:paraId="2F8597DF" w14:textId="77777777" w:rsidR="00985C1D" w:rsidRDefault="00985C1D" w:rsidP="001C07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A65A08" w14:textId="1DD98781" w:rsidR="007E0EDD" w:rsidRPr="00152F9F" w:rsidRDefault="001C077C">
    <w:pPr>
      <w:pStyle w:val="Header"/>
      <w:rPr>
        <w:b/>
        <w:color w:val="767171" w:themeColor="background2" w:themeShade="80"/>
        <w:sz w:val="28"/>
        <w:szCs w:val="28"/>
      </w:rPr>
    </w:pPr>
    <w:r w:rsidRPr="00152F9F">
      <w:rPr>
        <w:b/>
        <w:color w:val="767171" w:themeColor="background2" w:themeShade="80"/>
        <w:sz w:val="28"/>
        <w:szCs w:val="28"/>
      </w:rPr>
      <w:t>Flowers from the Farm – members report 20</w:t>
    </w:r>
    <w:r w:rsidR="00D651ED" w:rsidRPr="00152F9F">
      <w:rPr>
        <w:b/>
        <w:color w:val="767171" w:themeColor="background2" w:themeShade="80"/>
        <w:sz w:val="28"/>
        <w:szCs w:val="28"/>
      </w:rPr>
      <w:t>2</w:t>
    </w:r>
    <w:r w:rsidR="007E0EDD">
      <w:rPr>
        <w:b/>
        <w:color w:val="767171" w:themeColor="background2" w:themeShade="80"/>
        <w:sz w:val="28"/>
        <w:szCs w:val="28"/>
      </w:rPr>
      <w:t>1</w:t>
    </w:r>
    <w:r w:rsidR="005047F7">
      <w:rPr>
        <w:b/>
        <w:color w:val="767171" w:themeColor="background2" w:themeShade="80"/>
        <w:sz w:val="28"/>
        <w:szCs w:val="28"/>
      </w:rPr>
      <w:t>-2022</w:t>
    </w:r>
  </w:p>
  <w:p w14:paraId="4123540A" w14:textId="77777777" w:rsidR="001C077C" w:rsidRDefault="001C077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507EFC"/>
    <w:multiLevelType w:val="hybridMultilevel"/>
    <w:tmpl w:val="D4D6A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D4E5BBA"/>
    <w:multiLevelType w:val="hybridMultilevel"/>
    <w:tmpl w:val="614AB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92E6966"/>
    <w:multiLevelType w:val="hybridMultilevel"/>
    <w:tmpl w:val="984AF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77C"/>
    <w:rsid w:val="00037AD4"/>
    <w:rsid w:val="000A78D9"/>
    <w:rsid w:val="000B6681"/>
    <w:rsid w:val="000C7C33"/>
    <w:rsid w:val="000E65E1"/>
    <w:rsid w:val="000E6815"/>
    <w:rsid w:val="000F7B46"/>
    <w:rsid w:val="00103931"/>
    <w:rsid w:val="00114057"/>
    <w:rsid w:val="00114479"/>
    <w:rsid w:val="001329AC"/>
    <w:rsid w:val="00140E1C"/>
    <w:rsid w:val="00152F9F"/>
    <w:rsid w:val="001A0ADF"/>
    <w:rsid w:val="001B5F3D"/>
    <w:rsid w:val="001C077C"/>
    <w:rsid w:val="00213402"/>
    <w:rsid w:val="00266436"/>
    <w:rsid w:val="00272087"/>
    <w:rsid w:val="00274EA9"/>
    <w:rsid w:val="002815E4"/>
    <w:rsid w:val="00284CF1"/>
    <w:rsid w:val="00293B73"/>
    <w:rsid w:val="002B1368"/>
    <w:rsid w:val="002B48F8"/>
    <w:rsid w:val="0033657A"/>
    <w:rsid w:val="003378CD"/>
    <w:rsid w:val="00346FD4"/>
    <w:rsid w:val="00375CA5"/>
    <w:rsid w:val="00383D26"/>
    <w:rsid w:val="00393F19"/>
    <w:rsid w:val="003C4250"/>
    <w:rsid w:val="003D32D4"/>
    <w:rsid w:val="003D49BB"/>
    <w:rsid w:val="003D5EBD"/>
    <w:rsid w:val="003F29A1"/>
    <w:rsid w:val="00426DAE"/>
    <w:rsid w:val="00444487"/>
    <w:rsid w:val="00447E61"/>
    <w:rsid w:val="00450D8A"/>
    <w:rsid w:val="00461988"/>
    <w:rsid w:val="004846C9"/>
    <w:rsid w:val="004852A2"/>
    <w:rsid w:val="00492C2C"/>
    <w:rsid w:val="004969AD"/>
    <w:rsid w:val="004D2CAF"/>
    <w:rsid w:val="004D5A5B"/>
    <w:rsid w:val="00502643"/>
    <w:rsid w:val="005047F7"/>
    <w:rsid w:val="00505583"/>
    <w:rsid w:val="005165E8"/>
    <w:rsid w:val="0053701E"/>
    <w:rsid w:val="00551023"/>
    <w:rsid w:val="00557A04"/>
    <w:rsid w:val="005753B6"/>
    <w:rsid w:val="00592739"/>
    <w:rsid w:val="005E487A"/>
    <w:rsid w:val="005E7350"/>
    <w:rsid w:val="00613AE8"/>
    <w:rsid w:val="00615645"/>
    <w:rsid w:val="00630373"/>
    <w:rsid w:val="00641CB6"/>
    <w:rsid w:val="00642192"/>
    <w:rsid w:val="0065577D"/>
    <w:rsid w:val="006708AB"/>
    <w:rsid w:val="006828FA"/>
    <w:rsid w:val="00692414"/>
    <w:rsid w:val="0069709B"/>
    <w:rsid w:val="006A5229"/>
    <w:rsid w:val="006A710D"/>
    <w:rsid w:val="006E6E4C"/>
    <w:rsid w:val="00703E1E"/>
    <w:rsid w:val="00706CA3"/>
    <w:rsid w:val="0072285C"/>
    <w:rsid w:val="00727E6F"/>
    <w:rsid w:val="007309FE"/>
    <w:rsid w:val="00732CFD"/>
    <w:rsid w:val="00746E29"/>
    <w:rsid w:val="00780ED8"/>
    <w:rsid w:val="0078469F"/>
    <w:rsid w:val="00797A0E"/>
    <w:rsid w:val="007B0A1A"/>
    <w:rsid w:val="007B7A1F"/>
    <w:rsid w:val="007C103B"/>
    <w:rsid w:val="007E0EDD"/>
    <w:rsid w:val="007F6205"/>
    <w:rsid w:val="0082636F"/>
    <w:rsid w:val="00871F18"/>
    <w:rsid w:val="00892B5D"/>
    <w:rsid w:val="00897798"/>
    <w:rsid w:val="008A05EA"/>
    <w:rsid w:val="008C36D3"/>
    <w:rsid w:val="008C44A7"/>
    <w:rsid w:val="008E300C"/>
    <w:rsid w:val="008F14C1"/>
    <w:rsid w:val="008F1E92"/>
    <w:rsid w:val="00904DAA"/>
    <w:rsid w:val="009071DD"/>
    <w:rsid w:val="009074C1"/>
    <w:rsid w:val="009104CE"/>
    <w:rsid w:val="00957E3F"/>
    <w:rsid w:val="009613E6"/>
    <w:rsid w:val="0096170C"/>
    <w:rsid w:val="00985C1D"/>
    <w:rsid w:val="009A20A5"/>
    <w:rsid w:val="009A5368"/>
    <w:rsid w:val="009C2640"/>
    <w:rsid w:val="009E216A"/>
    <w:rsid w:val="00A644EF"/>
    <w:rsid w:val="00A90A6F"/>
    <w:rsid w:val="00AA293E"/>
    <w:rsid w:val="00AB24C1"/>
    <w:rsid w:val="00AD174E"/>
    <w:rsid w:val="00AF1D31"/>
    <w:rsid w:val="00B01AAC"/>
    <w:rsid w:val="00B041C6"/>
    <w:rsid w:val="00B11498"/>
    <w:rsid w:val="00B8097D"/>
    <w:rsid w:val="00B901A2"/>
    <w:rsid w:val="00BB1AD9"/>
    <w:rsid w:val="00BE1230"/>
    <w:rsid w:val="00BF6C71"/>
    <w:rsid w:val="00C21EEA"/>
    <w:rsid w:val="00C22C61"/>
    <w:rsid w:val="00C238A6"/>
    <w:rsid w:val="00C361DC"/>
    <w:rsid w:val="00C46B34"/>
    <w:rsid w:val="00C602D1"/>
    <w:rsid w:val="00C61F86"/>
    <w:rsid w:val="00C62A29"/>
    <w:rsid w:val="00C7764D"/>
    <w:rsid w:val="00C91B82"/>
    <w:rsid w:val="00CB4A1E"/>
    <w:rsid w:val="00CE2D23"/>
    <w:rsid w:val="00D12194"/>
    <w:rsid w:val="00D40E7D"/>
    <w:rsid w:val="00D4426C"/>
    <w:rsid w:val="00D53089"/>
    <w:rsid w:val="00D57F61"/>
    <w:rsid w:val="00D651ED"/>
    <w:rsid w:val="00D7581C"/>
    <w:rsid w:val="00DD000F"/>
    <w:rsid w:val="00DD5F59"/>
    <w:rsid w:val="00DF2CFD"/>
    <w:rsid w:val="00DF425A"/>
    <w:rsid w:val="00E20F8F"/>
    <w:rsid w:val="00E431E8"/>
    <w:rsid w:val="00E548EA"/>
    <w:rsid w:val="00E83CF6"/>
    <w:rsid w:val="00EA1B5E"/>
    <w:rsid w:val="00EA3C8D"/>
    <w:rsid w:val="00EB0030"/>
    <w:rsid w:val="00EB57AB"/>
    <w:rsid w:val="00EC2802"/>
    <w:rsid w:val="00EC4879"/>
    <w:rsid w:val="00EE7B5C"/>
    <w:rsid w:val="00F264F6"/>
    <w:rsid w:val="00F35627"/>
    <w:rsid w:val="00F54326"/>
    <w:rsid w:val="00F84C0B"/>
    <w:rsid w:val="00F9285F"/>
    <w:rsid w:val="00FB6321"/>
    <w:rsid w:val="00FD2CB3"/>
    <w:rsid w:val="00FD43BB"/>
    <w:rsid w:val="00FF5C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FBD0B3"/>
  <w15:chartTrackingRefBased/>
  <w15:docId w15:val="{3D4EA87E-D629-4D89-8E0F-5B43513FE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07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077C"/>
  </w:style>
  <w:style w:type="paragraph" w:styleId="Footer">
    <w:name w:val="footer"/>
    <w:basedOn w:val="Normal"/>
    <w:link w:val="FooterChar"/>
    <w:uiPriority w:val="99"/>
    <w:unhideWhenUsed/>
    <w:rsid w:val="001C07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077C"/>
  </w:style>
  <w:style w:type="paragraph" w:styleId="ListParagraph">
    <w:name w:val="List Paragraph"/>
    <w:basedOn w:val="Normal"/>
    <w:uiPriority w:val="34"/>
    <w:qFormat/>
    <w:rsid w:val="001C077C"/>
    <w:pPr>
      <w:ind w:left="720"/>
      <w:contextualSpacing/>
    </w:pPr>
  </w:style>
  <w:style w:type="character" w:styleId="Hyperlink">
    <w:name w:val="Hyperlink"/>
    <w:basedOn w:val="DefaultParagraphFont"/>
    <w:uiPriority w:val="99"/>
    <w:unhideWhenUsed/>
    <w:rsid w:val="00103931"/>
    <w:rPr>
      <w:color w:val="0563C1" w:themeColor="hyperlink"/>
      <w:u w:val="single"/>
    </w:rPr>
  </w:style>
  <w:style w:type="character" w:styleId="UnresolvedMention">
    <w:name w:val="Unresolved Mention"/>
    <w:basedOn w:val="DefaultParagraphFont"/>
    <w:uiPriority w:val="99"/>
    <w:semiHidden/>
    <w:unhideWhenUsed/>
    <w:rsid w:val="00103931"/>
    <w:rPr>
      <w:color w:val="605E5C"/>
      <w:shd w:val="clear" w:color="auto" w:fill="E1DFDD"/>
    </w:rPr>
  </w:style>
  <w:style w:type="character" w:styleId="PlaceholderText">
    <w:name w:val="Placeholder Text"/>
    <w:basedOn w:val="DefaultParagraphFont"/>
    <w:uiPriority w:val="99"/>
    <w:semiHidden/>
    <w:rsid w:val="003D49B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2652160">
      <w:bodyDiv w:val="1"/>
      <w:marLeft w:val="0"/>
      <w:marRight w:val="0"/>
      <w:marTop w:val="0"/>
      <w:marBottom w:val="0"/>
      <w:divBdr>
        <w:top w:val="none" w:sz="0" w:space="0" w:color="auto"/>
        <w:left w:val="none" w:sz="0" w:space="0" w:color="auto"/>
        <w:bottom w:val="none" w:sz="0" w:space="0" w:color="auto"/>
        <w:right w:val="none" w:sz="0" w:space="0" w:color="auto"/>
      </w:divBdr>
    </w:div>
    <w:div w:id="930510558">
      <w:bodyDiv w:val="1"/>
      <w:marLeft w:val="0"/>
      <w:marRight w:val="0"/>
      <w:marTop w:val="0"/>
      <w:marBottom w:val="0"/>
      <w:divBdr>
        <w:top w:val="none" w:sz="0" w:space="0" w:color="auto"/>
        <w:left w:val="none" w:sz="0" w:space="0" w:color="auto"/>
        <w:bottom w:val="none" w:sz="0" w:space="0" w:color="auto"/>
        <w:right w:val="none" w:sz="0" w:space="0" w:color="auto"/>
      </w:divBdr>
    </w:div>
    <w:div w:id="1117138941">
      <w:bodyDiv w:val="1"/>
      <w:marLeft w:val="0"/>
      <w:marRight w:val="0"/>
      <w:marTop w:val="0"/>
      <w:marBottom w:val="0"/>
      <w:divBdr>
        <w:top w:val="none" w:sz="0" w:space="0" w:color="auto"/>
        <w:left w:val="none" w:sz="0" w:space="0" w:color="auto"/>
        <w:bottom w:val="none" w:sz="0" w:space="0" w:color="auto"/>
        <w:right w:val="none" w:sz="0" w:space="0" w:color="auto"/>
      </w:divBdr>
    </w:div>
    <w:div w:id="1435857182">
      <w:bodyDiv w:val="1"/>
      <w:marLeft w:val="0"/>
      <w:marRight w:val="0"/>
      <w:marTop w:val="0"/>
      <w:marBottom w:val="0"/>
      <w:divBdr>
        <w:top w:val="none" w:sz="0" w:space="0" w:color="auto"/>
        <w:left w:val="none" w:sz="0" w:space="0" w:color="auto"/>
        <w:bottom w:val="none" w:sz="0" w:space="0" w:color="auto"/>
        <w:right w:val="none" w:sz="0" w:space="0" w:color="auto"/>
      </w:divBdr>
    </w:div>
    <w:div w:id="1708144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oleObject" Target="https://d.docs.live.net/ad4be91ba7031381/%5eFNEW%20FFTF%20SITE/%5eFAug2021%20onwards/2021-AGM/UsersInsights%20complete%20dump%20at%204th%20Jan%202022.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Membership growth by region</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Sheet1!$B$15</c:f>
              <c:strCache>
                <c:ptCount val="1"/>
                <c:pt idx="0">
                  <c:v>2018</c:v>
                </c:pt>
              </c:strCache>
            </c:strRef>
          </c:tx>
          <c:spPr>
            <a:solidFill>
              <a:schemeClr val="accent1"/>
            </a:solidFill>
            <a:ln>
              <a:noFill/>
            </a:ln>
            <a:effectLst/>
            <a:sp3d/>
          </c:spPr>
          <c:invertIfNegative val="0"/>
          <c:cat>
            <c:strRef>
              <c:f>Sheet1!$A$16:$A$26</c:f>
              <c:strCache>
                <c:ptCount val="11"/>
                <c:pt idx="0">
                  <c:v>East Anglia</c:v>
                </c:pt>
                <c:pt idx="1">
                  <c:v>East Midlands</c:v>
                </c:pt>
                <c:pt idx="2">
                  <c:v>Scotland</c:v>
                </c:pt>
                <c:pt idx="3">
                  <c:v>Northern Ireland</c:v>
                </c:pt>
                <c:pt idx="4">
                  <c:v>North West</c:v>
                </c:pt>
                <c:pt idx="5">
                  <c:v>South East</c:v>
                </c:pt>
                <c:pt idx="6">
                  <c:v>South West</c:v>
                </c:pt>
                <c:pt idx="7">
                  <c:v>Wales</c:v>
                </c:pt>
                <c:pt idx="8">
                  <c:v>West Midlands</c:v>
                </c:pt>
                <c:pt idx="9">
                  <c:v>Yorkshire and North East</c:v>
                </c:pt>
                <c:pt idx="10">
                  <c:v>Regionless (*additional)</c:v>
                </c:pt>
              </c:strCache>
            </c:strRef>
          </c:cat>
          <c:val>
            <c:numRef>
              <c:f>Sheet1!$B$16:$B$26</c:f>
              <c:numCache>
                <c:formatCode>General</c:formatCode>
                <c:ptCount val="11"/>
                <c:pt idx="0">
                  <c:v>48</c:v>
                </c:pt>
                <c:pt idx="1">
                  <c:v>44</c:v>
                </c:pt>
                <c:pt idx="2">
                  <c:v>57</c:v>
                </c:pt>
                <c:pt idx="4">
                  <c:v>50</c:v>
                </c:pt>
                <c:pt idx="5">
                  <c:v>112</c:v>
                </c:pt>
                <c:pt idx="6">
                  <c:v>101</c:v>
                </c:pt>
                <c:pt idx="7">
                  <c:v>19</c:v>
                </c:pt>
                <c:pt idx="8">
                  <c:v>44</c:v>
                </c:pt>
                <c:pt idx="9">
                  <c:v>72</c:v>
                </c:pt>
                <c:pt idx="10">
                  <c:v>7</c:v>
                </c:pt>
              </c:numCache>
            </c:numRef>
          </c:val>
          <c:extLst>
            <c:ext xmlns:c16="http://schemas.microsoft.com/office/drawing/2014/chart" uri="{C3380CC4-5D6E-409C-BE32-E72D297353CC}">
              <c16:uniqueId val="{00000000-1328-46DD-A60E-0E24304D52D7}"/>
            </c:ext>
          </c:extLst>
        </c:ser>
        <c:ser>
          <c:idx val="1"/>
          <c:order val="1"/>
          <c:tx>
            <c:strRef>
              <c:f>Sheet1!$C$15</c:f>
              <c:strCache>
                <c:ptCount val="1"/>
                <c:pt idx="0">
                  <c:v>2019</c:v>
                </c:pt>
              </c:strCache>
            </c:strRef>
          </c:tx>
          <c:spPr>
            <a:solidFill>
              <a:schemeClr val="accent2"/>
            </a:solidFill>
            <a:ln>
              <a:noFill/>
            </a:ln>
            <a:effectLst/>
            <a:sp3d/>
          </c:spPr>
          <c:invertIfNegative val="0"/>
          <c:cat>
            <c:strRef>
              <c:f>Sheet1!$A$16:$A$26</c:f>
              <c:strCache>
                <c:ptCount val="11"/>
                <c:pt idx="0">
                  <c:v>East Anglia</c:v>
                </c:pt>
                <c:pt idx="1">
                  <c:v>East Midlands</c:v>
                </c:pt>
                <c:pt idx="2">
                  <c:v>Scotland</c:v>
                </c:pt>
                <c:pt idx="3">
                  <c:v>Northern Ireland</c:v>
                </c:pt>
                <c:pt idx="4">
                  <c:v>North West</c:v>
                </c:pt>
                <c:pt idx="5">
                  <c:v>South East</c:v>
                </c:pt>
                <c:pt idx="6">
                  <c:v>South West</c:v>
                </c:pt>
                <c:pt idx="7">
                  <c:v>Wales</c:v>
                </c:pt>
                <c:pt idx="8">
                  <c:v>West Midlands</c:v>
                </c:pt>
                <c:pt idx="9">
                  <c:v>Yorkshire and North East</c:v>
                </c:pt>
                <c:pt idx="10">
                  <c:v>Regionless (*additional)</c:v>
                </c:pt>
              </c:strCache>
            </c:strRef>
          </c:cat>
          <c:val>
            <c:numRef>
              <c:f>Sheet1!$C$16:$C$26</c:f>
              <c:numCache>
                <c:formatCode>General</c:formatCode>
                <c:ptCount val="11"/>
                <c:pt idx="0">
                  <c:v>66</c:v>
                </c:pt>
                <c:pt idx="1">
                  <c:v>56</c:v>
                </c:pt>
                <c:pt idx="2">
                  <c:v>65</c:v>
                </c:pt>
                <c:pt idx="3">
                  <c:v>3</c:v>
                </c:pt>
                <c:pt idx="4">
                  <c:v>71</c:v>
                </c:pt>
                <c:pt idx="5">
                  <c:v>144</c:v>
                </c:pt>
                <c:pt idx="6">
                  <c:v>146</c:v>
                </c:pt>
                <c:pt idx="7">
                  <c:v>34</c:v>
                </c:pt>
                <c:pt idx="8">
                  <c:v>64</c:v>
                </c:pt>
                <c:pt idx="9">
                  <c:v>83</c:v>
                </c:pt>
                <c:pt idx="10">
                  <c:v>4</c:v>
                </c:pt>
              </c:numCache>
            </c:numRef>
          </c:val>
          <c:extLst>
            <c:ext xmlns:c16="http://schemas.microsoft.com/office/drawing/2014/chart" uri="{C3380CC4-5D6E-409C-BE32-E72D297353CC}">
              <c16:uniqueId val="{00000001-1328-46DD-A60E-0E24304D52D7}"/>
            </c:ext>
          </c:extLst>
        </c:ser>
        <c:ser>
          <c:idx val="2"/>
          <c:order val="2"/>
          <c:tx>
            <c:strRef>
              <c:f>Sheet1!$D$15</c:f>
              <c:strCache>
                <c:ptCount val="1"/>
                <c:pt idx="0">
                  <c:v>2020</c:v>
                </c:pt>
              </c:strCache>
            </c:strRef>
          </c:tx>
          <c:spPr>
            <a:solidFill>
              <a:schemeClr val="accent3"/>
            </a:solidFill>
            <a:ln>
              <a:noFill/>
            </a:ln>
            <a:effectLst/>
            <a:sp3d/>
          </c:spPr>
          <c:invertIfNegative val="0"/>
          <c:cat>
            <c:strRef>
              <c:f>Sheet1!$A$16:$A$26</c:f>
              <c:strCache>
                <c:ptCount val="11"/>
                <c:pt idx="0">
                  <c:v>East Anglia</c:v>
                </c:pt>
                <c:pt idx="1">
                  <c:v>East Midlands</c:v>
                </c:pt>
                <c:pt idx="2">
                  <c:v>Scotland</c:v>
                </c:pt>
                <c:pt idx="3">
                  <c:v>Northern Ireland</c:v>
                </c:pt>
                <c:pt idx="4">
                  <c:v>North West</c:v>
                </c:pt>
                <c:pt idx="5">
                  <c:v>South East</c:v>
                </c:pt>
                <c:pt idx="6">
                  <c:v>South West</c:v>
                </c:pt>
                <c:pt idx="7">
                  <c:v>Wales</c:v>
                </c:pt>
                <c:pt idx="8">
                  <c:v>West Midlands</c:v>
                </c:pt>
                <c:pt idx="9">
                  <c:v>Yorkshire and North East</c:v>
                </c:pt>
                <c:pt idx="10">
                  <c:v>Regionless (*additional)</c:v>
                </c:pt>
              </c:strCache>
            </c:strRef>
          </c:cat>
          <c:val>
            <c:numRef>
              <c:f>Sheet1!$D$16:$D$26</c:f>
              <c:numCache>
                <c:formatCode>General</c:formatCode>
                <c:ptCount val="11"/>
                <c:pt idx="0">
                  <c:v>77</c:v>
                </c:pt>
                <c:pt idx="1">
                  <c:v>69</c:v>
                </c:pt>
                <c:pt idx="2">
                  <c:v>73</c:v>
                </c:pt>
                <c:pt idx="3">
                  <c:v>9</c:v>
                </c:pt>
                <c:pt idx="4">
                  <c:v>82</c:v>
                </c:pt>
                <c:pt idx="5">
                  <c:v>197</c:v>
                </c:pt>
                <c:pt idx="6">
                  <c:v>205</c:v>
                </c:pt>
                <c:pt idx="7">
                  <c:v>38</c:v>
                </c:pt>
                <c:pt idx="8">
                  <c:v>82</c:v>
                </c:pt>
                <c:pt idx="9">
                  <c:v>86</c:v>
                </c:pt>
                <c:pt idx="10">
                  <c:v>3</c:v>
                </c:pt>
              </c:numCache>
            </c:numRef>
          </c:val>
          <c:extLst>
            <c:ext xmlns:c16="http://schemas.microsoft.com/office/drawing/2014/chart" uri="{C3380CC4-5D6E-409C-BE32-E72D297353CC}">
              <c16:uniqueId val="{00000002-1328-46DD-A60E-0E24304D52D7}"/>
            </c:ext>
          </c:extLst>
        </c:ser>
        <c:ser>
          <c:idx val="3"/>
          <c:order val="3"/>
          <c:tx>
            <c:strRef>
              <c:f>Sheet1!$E$15</c:f>
              <c:strCache>
                <c:ptCount val="1"/>
                <c:pt idx="0">
                  <c:v>2021</c:v>
                </c:pt>
              </c:strCache>
            </c:strRef>
          </c:tx>
          <c:spPr>
            <a:solidFill>
              <a:schemeClr val="accent4"/>
            </a:solidFill>
            <a:ln>
              <a:noFill/>
            </a:ln>
            <a:effectLst/>
            <a:sp3d/>
          </c:spPr>
          <c:invertIfNegative val="0"/>
          <c:cat>
            <c:strRef>
              <c:f>Sheet1!$A$16:$A$26</c:f>
              <c:strCache>
                <c:ptCount val="11"/>
                <c:pt idx="0">
                  <c:v>East Anglia</c:v>
                </c:pt>
                <c:pt idx="1">
                  <c:v>East Midlands</c:v>
                </c:pt>
                <c:pt idx="2">
                  <c:v>Scotland</c:v>
                </c:pt>
                <c:pt idx="3">
                  <c:v>Northern Ireland</c:v>
                </c:pt>
                <c:pt idx="4">
                  <c:v>North West</c:v>
                </c:pt>
                <c:pt idx="5">
                  <c:v>South East</c:v>
                </c:pt>
                <c:pt idx="6">
                  <c:v>South West</c:v>
                </c:pt>
                <c:pt idx="7">
                  <c:v>Wales</c:v>
                </c:pt>
                <c:pt idx="8">
                  <c:v>West Midlands</c:v>
                </c:pt>
                <c:pt idx="9">
                  <c:v>Yorkshire and North East</c:v>
                </c:pt>
                <c:pt idx="10">
                  <c:v>Regionless (*additional)</c:v>
                </c:pt>
              </c:strCache>
            </c:strRef>
          </c:cat>
          <c:val>
            <c:numRef>
              <c:f>Sheet1!$E$16:$E$26</c:f>
              <c:numCache>
                <c:formatCode>General</c:formatCode>
                <c:ptCount val="11"/>
                <c:pt idx="0">
                  <c:v>82</c:v>
                </c:pt>
                <c:pt idx="1">
                  <c:v>75</c:v>
                </c:pt>
                <c:pt idx="2">
                  <c:v>62</c:v>
                </c:pt>
                <c:pt idx="3">
                  <c:v>9</c:v>
                </c:pt>
                <c:pt idx="4">
                  <c:v>81</c:v>
                </c:pt>
                <c:pt idx="5">
                  <c:v>206</c:v>
                </c:pt>
                <c:pt idx="6">
                  <c:v>209</c:v>
                </c:pt>
                <c:pt idx="7">
                  <c:v>46</c:v>
                </c:pt>
                <c:pt idx="8">
                  <c:v>82</c:v>
                </c:pt>
                <c:pt idx="9">
                  <c:v>96</c:v>
                </c:pt>
                <c:pt idx="10">
                  <c:v>12</c:v>
                </c:pt>
              </c:numCache>
            </c:numRef>
          </c:val>
          <c:extLst>
            <c:ext xmlns:c16="http://schemas.microsoft.com/office/drawing/2014/chart" uri="{C3380CC4-5D6E-409C-BE32-E72D297353CC}">
              <c16:uniqueId val="{00000003-1328-46DD-A60E-0E24304D52D7}"/>
            </c:ext>
          </c:extLst>
        </c:ser>
        <c:dLbls>
          <c:showLegendKey val="0"/>
          <c:showVal val="0"/>
          <c:showCatName val="0"/>
          <c:showSerName val="0"/>
          <c:showPercent val="0"/>
          <c:showBubbleSize val="0"/>
        </c:dLbls>
        <c:gapWidth val="150"/>
        <c:shape val="box"/>
        <c:axId val="717557407"/>
        <c:axId val="717551167"/>
        <c:axId val="0"/>
      </c:bar3DChart>
      <c:catAx>
        <c:axId val="717557407"/>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17551167"/>
        <c:crosses val="autoZero"/>
        <c:auto val="1"/>
        <c:lblAlgn val="ctr"/>
        <c:lblOffset val="100"/>
        <c:noMultiLvlLbl val="0"/>
      </c:catAx>
      <c:valAx>
        <c:axId val="71755116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1755740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183</TotalTime>
  <Pages>2</Pages>
  <Words>671</Words>
  <Characters>3828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smith</dc:creator>
  <cp:keywords/>
  <dc:description/>
  <cp:lastModifiedBy>Carole Patilla</cp:lastModifiedBy>
  <cp:revision>39</cp:revision>
  <dcterms:created xsi:type="dcterms:W3CDTF">2022-01-04T13:16:00Z</dcterms:created>
  <dcterms:modified xsi:type="dcterms:W3CDTF">2022-01-05T17:29:00Z</dcterms:modified>
</cp:coreProperties>
</file>