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DD2899" w:rsidP="7511E5D5" w:rsidRDefault="7FDD2899" w14:paraId="19796F46" w14:textId="1FECBAB9">
      <w:pPr>
        <w:spacing w:before="240" w:beforeAutospacing="off" w:after="240" w:afterAutospacing="off"/>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Flowers from the Farm Member’s Sustainability Pledge</w:t>
      </w:r>
    </w:p>
    <w:p w:rsidR="7FDD2899" w:rsidP="7511E5D5" w:rsidRDefault="7FDD2899" w14:paraId="384626DC" w14:textId="2B672371">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As members of Flowers from the Farm, we commit to adopt agroecological principles. By aligning with agroecology, and embedding a systems-based, regenerative approach, we will set the standard for sustainable cut flowers in the UK. </w:t>
      </w:r>
    </w:p>
    <w:p w:rsidR="7FDD2899" w:rsidP="7511E5D5" w:rsidRDefault="7FDD2899" w14:paraId="7E5D4F80" w14:textId="7498443E">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We pledge to:</w:t>
      </w:r>
    </w:p>
    <w:p w:rsidR="7FDD2899" w:rsidP="7511E5D5" w:rsidRDefault="7FDD2899" w14:paraId="06FE935C" w14:textId="5D1688BD">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 Recycle.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Prioritise use of local renewable resources and as far as possible adopt closed loop systems.</w:t>
      </w:r>
    </w:p>
    <w:p w:rsidR="7FDD2899" w:rsidP="7511E5D5" w:rsidRDefault="7FDD2899" w14:paraId="1130DD6B" w14:textId="08D18D6B">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2. Reduce inputs.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Reduce or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eliminate</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dependency on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purchased</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inputs, particularly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single use</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plastics, chemicals and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non renewable</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resources.</w:t>
      </w:r>
    </w:p>
    <w:p w:rsidR="7FDD2899" w:rsidP="7511E5D5" w:rsidRDefault="7FDD2899" w14:paraId="22D5EEBA" w14:textId="2316BEC4">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3</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w:t>
      </w: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Improve soil heath.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Protect and enhance soil health for improved plant growth by managing organic matter, improving soil biological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activity</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preventing erosion.</w:t>
      </w:r>
    </w:p>
    <w:p w:rsidR="7FDD2899" w:rsidP="7511E5D5" w:rsidRDefault="7FDD2899" w14:paraId="4A2B22D8" w14:textId="0DA4DAA8">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4. Protect animal health.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Ensure high animal health and welfare whether your own livestock or when sourcing animal derived products. E.g. Manure or Sheep fleece.</w:t>
      </w:r>
    </w:p>
    <w:p w:rsidR="7FDD2899" w:rsidP="7511E5D5" w:rsidRDefault="7FDD2899" w14:paraId="524CE6AA" w14:textId="0D4719FA">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5. Support biodiversity.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Maintain and enhance diversity of species both within cropping systems and the wider environment.</w:t>
      </w:r>
    </w:p>
    <w:p w:rsidR="7FDD2899" w:rsidP="7511E5D5" w:rsidRDefault="7FDD2899" w14:paraId="0DC50918" w14:textId="1CB3BF83">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6. Create </w:t>
      </w: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synergy</w:t>
      </w: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Treat our farms as whole ecosystems, consider how people, plants, animals, soil, and water interact and thrive to build resilience. </w:t>
      </w:r>
    </w:p>
    <w:p w:rsidR="7FDD2899" w:rsidP="7511E5D5" w:rsidRDefault="7FDD2899" w14:paraId="1E1741E0" w14:textId="0676F2FE">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7. Consider economic diversification.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Explore diverse income streams to provide greater resilience. </w:t>
      </w:r>
    </w:p>
    <w:p w:rsidR="7FDD2899" w:rsidP="7511E5D5" w:rsidRDefault="7FDD2899" w14:paraId="47821ECE" w14:textId="0901640B">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8. Co-create knowledge.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Share our knowledge, foster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innovation</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learn from others through farmer-to-farmer exchange. </w:t>
      </w:r>
    </w:p>
    <w:p w:rsidR="7FDD2899" w:rsidP="7511E5D5" w:rsidRDefault="7FDD2899" w14:paraId="30C15C56" w14:textId="20DCFF2C">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9. Respect social values.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Honour culture, traditions, identities, and social equity, offering flowers that are seasonal, meaningful, and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appropriate to</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our communities.</w:t>
      </w:r>
    </w:p>
    <w:p w:rsidR="7FDD2899" w:rsidP="7511E5D5" w:rsidRDefault="7FDD2899" w14:paraId="5544A006" w14:textId="6560766A">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10. </w:t>
      </w: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Operate</w:t>
      </w: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 fairly.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Ensure dignified treatment for all people involved in our business and the supply chains we interact with. Ensure our approach to pay and pricing provides economic viability. Communicate honestly and transparently.</w:t>
      </w:r>
    </w:p>
    <w:p w:rsidR="7FDD2899" w:rsidP="7511E5D5" w:rsidRDefault="7FDD2899" w14:paraId="43122BA3" w14:textId="1DEB8505">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11. Foster connectivity.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Build confidence and trust between us and our customers through short,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fair</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and transparent supply chains rooted in local economies.</w:t>
      </w:r>
    </w:p>
    <w:p w:rsidR="7FDD2899" w:rsidP="7511E5D5" w:rsidRDefault="7FDD2899" w14:paraId="179C08AD" w14:textId="3D6FB211">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 xml:space="preserve">12. Govern land and natural resources responsibly.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Recognise the responsibility we have as custodians of the land, and our value.</w:t>
      </w:r>
    </w:p>
    <w:p w:rsidR="7FDD2899" w:rsidP="7511E5D5" w:rsidRDefault="7FDD2899" w14:paraId="227565AF" w14:textId="5F43DF81">
      <w:pPr>
        <w:spacing w:before="240" w:beforeAutospacing="off" w:after="240" w:afterAutospacing="off"/>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pP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13. </w:t>
      </w:r>
      <w:r w:rsidRPr="7511E5D5" w:rsidR="7FDD2899">
        <w:rPr>
          <w:rFonts w:ascii="Aptos" w:hAnsi="Aptos" w:eastAsia="Aptos" w:cs="Aptos" w:asciiTheme="minorAscii" w:hAnsiTheme="minorAscii" w:eastAsiaTheme="minorAscii" w:cstheme="minorAscii"/>
          <w:b w:val="1"/>
          <w:bCs w:val="1"/>
          <w:i w:val="0"/>
          <w:iCs w:val="0"/>
          <w:strike w:val="0"/>
          <w:dstrike w:val="0"/>
          <w:noProof w:val="0"/>
          <w:color w:val="000000" w:themeColor="text1" w:themeTint="FF" w:themeShade="FF"/>
          <w:sz w:val="24"/>
          <w:szCs w:val="24"/>
          <w:u w:val="none"/>
          <w:lang w:val="en-GB"/>
        </w:rPr>
        <w:t>Participate</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Get involved with both our local communities and the </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FftF</w:t>
      </w:r>
      <w:r w:rsidRPr="7511E5D5" w:rsidR="7FDD2899">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GB"/>
        </w:rPr>
        <w:t xml:space="preserve"> network to help shape a fair and resilient future for floriculture in the UK. </w:t>
      </w:r>
    </w:p>
    <w:p w:rsidR="7511E5D5" w:rsidP="7511E5D5" w:rsidRDefault="7511E5D5" w14:paraId="23191339" w14:textId="154204E3">
      <w:pPr>
        <w:rPr>
          <w:rFonts w:ascii="Aptos" w:hAnsi="Aptos" w:eastAsia="Aptos" w:cs="Aptos" w:asciiTheme="minorAscii" w:hAnsiTheme="minorAscii" w:eastAsiaTheme="minorAscii" w:cstheme="minorAscii"/>
          <w:sz w:val="24"/>
          <w:szCs w:val="24"/>
        </w:rPr>
      </w:pPr>
    </w:p>
    <w:p w:rsidR="7511E5D5" w:rsidP="7511E5D5" w:rsidRDefault="7511E5D5" w14:paraId="3AD70C32" w14:textId="63BB8DEB">
      <w:pPr>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pPr>
    </w:p>
    <w:p xmlns:wp14="http://schemas.microsoft.com/office/word/2010/wordml" w:rsidP="7511E5D5" wp14:paraId="27964663" wp14:textId="5373E6BC">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7511E5D5" wp14:paraId="170569FD" wp14:textId="34537267">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511E5D5" w:rsidR="5DCCB755">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Signed by: [Name] Date: [Insert Date]</w:t>
      </w:r>
    </w:p>
    <w:p xmlns:wp14="http://schemas.microsoft.com/office/word/2010/wordml" w:rsidP="7511E5D5" wp14:paraId="6C6C94ED" wp14:textId="25A1DBDF">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xmlns:wp14="http://schemas.microsoft.com/office/word/2010/wordml" w:rsidP="7511E5D5" wp14:paraId="5E5787A5" wp14:textId="3780CD19">
      <w:pPr>
        <w:rPr>
          <w:rFonts w:ascii="Aptos" w:hAnsi="Aptos" w:eastAsia="Aptos" w:cs="Aptos" w:asciiTheme="minorAscii" w:hAnsiTheme="minorAscii" w:eastAsiaTheme="minorAscii" w:cstheme="minorAscii"/>
          <w:sz w:val="24"/>
          <w:szCs w:val="24"/>
        </w:rPr>
      </w:pPr>
    </w:p>
    <w:sectPr>
      <w:pgSz w:w="11906" w:h="16838" w:orient="portrait"/>
      <w:pgMar w:top="1440" w:right="1440" w:bottom="1440" w:left="1440" w:header="720" w:footer="720" w:gutter="0"/>
      <w:cols w:space="720"/>
      <w:docGrid w:linePitch="360"/>
      <w:headerReference w:type="default" r:id="R3897ee0823074937"/>
      <w:footerReference w:type="default" r:id="Re819ad4c6ed44d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713EACE" w:rsidTr="2713EACE" w14:paraId="5C4103AE">
      <w:trPr>
        <w:trHeight w:val="300"/>
      </w:trPr>
      <w:tc>
        <w:tcPr>
          <w:tcW w:w="3005" w:type="dxa"/>
          <w:tcMar/>
        </w:tcPr>
        <w:p w:rsidR="2713EACE" w:rsidP="2713EACE" w:rsidRDefault="2713EACE" w14:paraId="708BE28A" w14:textId="08DED81A">
          <w:pPr>
            <w:pStyle w:val="Header"/>
            <w:bidi w:val="0"/>
            <w:ind w:left="-115"/>
            <w:jc w:val="left"/>
          </w:pPr>
        </w:p>
      </w:tc>
      <w:tc>
        <w:tcPr>
          <w:tcW w:w="3005" w:type="dxa"/>
          <w:tcMar/>
        </w:tcPr>
        <w:p w:rsidR="2713EACE" w:rsidP="2713EACE" w:rsidRDefault="2713EACE" w14:paraId="788171F1" w14:textId="11B12AC6">
          <w:pPr>
            <w:pStyle w:val="Header"/>
            <w:bidi w:val="0"/>
            <w:jc w:val="center"/>
          </w:pPr>
        </w:p>
      </w:tc>
      <w:tc>
        <w:tcPr>
          <w:tcW w:w="3005" w:type="dxa"/>
          <w:tcMar/>
        </w:tcPr>
        <w:p w:rsidR="2713EACE" w:rsidP="2713EACE" w:rsidRDefault="2713EACE" w14:paraId="1B7639EF" w14:textId="3D7FB28E">
          <w:pPr>
            <w:pStyle w:val="Header"/>
            <w:bidi w:val="0"/>
            <w:ind w:right="-115"/>
            <w:jc w:val="right"/>
          </w:pPr>
        </w:p>
      </w:tc>
    </w:tr>
  </w:tbl>
  <w:p w:rsidR="2713EACE" w:rsidP="2713EACE" w:rsidRDefault="2713EACE" w14:paraId="3BFE6BB9" w14:textId="6770BD8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713EACE" w:rsidTr="7511E5D5" w14:paraId="229BFBFA">
      <w:trPr>
        <w:trHeight w:val="300"/>
      </w:trPr>
      <w:tc>
        <w:tcPr>
          <w:tcW w:w="3005" w:type="dxa"/>
          <w:tcMar/>
        </w:tcPr>
        <w:p w:rsidR="2713EACE" w:rsidP="2713EACE" w:rsidRDefault="2713EACE" w14:paraId="26D30E9A" w14:textId="38CDFB32">
          <w:pPr>
            <w:pStyle w:val="Header"/>
            <w:bidi w:val="0"/>
            <w:ind w:left="-115"/>
            <w:jc w:val="left"/>
          </w:pPr>
          <w:r w:rsidR="7511E5D5">
            <w:drawing>
              <wp:inline wp14:editId="470CFB91" wp14:anchorId="408061C7">
                <wp:extent cx="1162050" cy="571500"/>
                <wp:effectExtent l="0" t="0" r="0" b="0"/>
                <wp:docPr id="3529036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2903626" name="Picture 352903626"/>
                        <pic:cNvPicPr/>
                      </pic:nvPicPr>
                      <pic:blipFill>
                        <a:blip xmlns:r="http://schemas.openxmlformats.org/officeDocument/2006/relationships" r:embed="rId2105816168">
                          <a:extLst>
                            <a:ext uri="{28A0092B-C50C-407E-A947-70E740481C1C}">
                              <a14:useLocalDpi xmlns:a14="http://schemas.microsoft.com/office/drawing/2010/main"/>
                            </a:ext>
                          </a:extLst>
                        </a:blip>
                        <a:stretch>
                          <a:fillRect/>
                        </a:stretch>
                      </pic:blipFill>
                      <pic:spPr>
                        <a:xfrm>
                          <a:off x="0" y="0"/>
                          <a:ext cx="1162050" cy="571500"/>
                        </a:xfrm>
                        <a:prstGeom prst="rect">
                          <a:avLst/>
                        </a:prstGeom>
                      </pic:spPr>
                    </pic:pic>
                  </a:graphicData>
                </a:graphic>
              </wp:inline>
            </w:drawing>
          </w:r>
        </w:p>
      </w:tc>
      <w:tc>
        <w:tcPr>
          <w:tcW w:w="3005" w:type="dxa"/>
          <w:tcMar/>
        </w:tcPr>
        <w:p w:rsidR="2713EACE" w:rsidP="2713EACE" w:rsidRDefault="2713EACE" w14:paraId="1E013C66" w14:textId="3211046C">
          <w:pPr>
            <w:pStyle w:val="Header"/>
            <w:bidi w:val="0"/>
            <w:jc w:val="center"/>
          </w:pPr>
        </w:p>
      </w:tc>
      <w:tc>
        <w:tcPr>
          <w:tcW w:w="3005" w:type="dxa"/>
          <w:tcMar/>
        </w:tcPr>
        <w:p w:rsidR="2713EACE" w:rsidP="2713EACE" w:rsidRDefault="2713EACE" w14:paraId="022DD353" w14:textId="795CB996">
          <w:pPr>
            <w:pStyle w:val="Header"/>
            <w:bidi w:val="0"/>
            <w:ind w:right="-115"/>
            <w:jc w:val="right"/>
          </w:pPr>
        </w:p>
      </w:tc>
    </w:tr>
  </w:tbl>
  <w:p w:rsidR="2713EACE" w:rsidP="2713EACE" w:rsidRDefault="2713EACE" w14:paraId="11330EFE" w14:textId="3BE7EFD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1FF601"/>
    <w:rsid w:val="131FF601"/>
    <w:rsid w:val="2713EACE"/>
    <w:rsid w:val="39E400B7"/>
    <w:rsid w:val="5DCCB755"/>
    <w:rsid w:val="68D565A2"/>
    <w:rsid w:val="7511E5D5"/>
    <w:rsid w:val="7FDD2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F601"/>
  <w15:chartTrackingRefBased/>
  <w15:docId w15:val="{E1876493-1A37-42F0-9260-D46ABEA93D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2713EACE"/>
    <w:pPr>
      <w:tabs>
        <w:tab w:val="center" w:leader="none" w:pos="4680"/>
        <w:tab w:val="right" w:leader="none" w:pos="9360"/>
      </w:tabs>
      <w:spacing w:after="0" w:line="240" w:lineRule="auto"/>
    </w:pPr>
  </w:style>
  <w:style w:type="paragraph" w:styleId="Footer">
    <w:uiPriority w:val="99"/>
    <w:name w:val="footer"/>
    <w:basedOn w:val="Normal"/>
    <w:unhideWhenUsed/>
    <w:rsid w:val="2713EAC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footer" Target="/word/footer.xml" Id="Re819ad4c6ed44d17"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eader" Target="/word/header.xml" Id="R3897ee0823074937" /><Relationship Type="http://schemas.openxmlformats.org/officeDocument/2006/relationships/fontTable" Target="/word/fontTable.xml" Id="rId4" /></Relationships>
</file>

<file path=word/_rels/header.xml.rels>&#65279;<?xml version="1.0" encoding="utf-8"?><Relationships xmlns="http://schemas.openxmlformats.org/package/2006/relationships"><Relationship Type="http://schemas.openxmlformats.org/officeDocument/2006/relationships/image" Target="/media/image2.png" Id="rId210581616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5663C4D65EB4E956718D4872DA57D" ma:contentTypeVersion="13" ma:contentTypeDescription="Create a new document." ma:contentTypeScope="" ma:versionID="026b7ff90e316379fa24b2dca5baeea5">
  <xsd:schema xmlns:xsd="http://www.w3.org/2001/XMLSchema" xmlns:xs="http://www.w3.org/2001/XMLSchema" xmlns:p="http://schemas.microsoft.com/office/2006/metadata/properties" xmlns:ns2="8e015968-683e-4dd8-a4db-a2a1a228ed50" xmlns:ns3="64b33396-ee2b-4032-b8c3-17a33fe95bec" targetNamespace="http://schemas.microsoft.com/office/2006/metadata/properties" ma:root="true" ma:fieldsID="a5884bceae5af81229a1048624ca3dd6" ns2:_="" ns3:_="">
    <xsd:import namespace="8e015968-683e-4dd8-a4db-a2a1a228ed50"/>
    <xsd:import namespace="64b33396-ee2b-4032-b8c3-17a33fe95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5968-683e-4dd8-a4db-a2a1a228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833ce-9636-484b-ad5b-cae1a84041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33396-ee2b-4032-b8c3-17a33fe95b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b30e3-e149-495d-9eaf-c6f7efccba84}" ma:internalName="TaxCatchAll" ma:showField="CatchAllData" ma:web="64b33396-ee2b-4032-b8c3-17a33fe9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b33396-ee2b-4032-b8c3-17a33fe95bec" xsi:nil="true"/>
    <lcf76f155ced4ddcb4097134ff3c332f xmlns="8e015968-683e-4dd8-a4db-a2a1a228e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1ACA6E-84A9-4547-9B17-C8E6A6FF64E8}"/>
</file>

<file path=customXml/itemProps2.xml><?xml version="1.0" encoding="utf-8"?>
<ds:datastoreItem xmlns:ds="http://schemas.openxmlformats.org/officeDocument/2006/customXml" ds:itemID="{51FD84EC-E703-46E3-B138-33A6FA3865C7}"/>
</file>

<file path=customXml/itemProps3.xml><?xml version="1.0" encoding="utf-8"?>
<ds:datastoreItem xmlns:ds="http://schemas.openxmlformats.org/officeDocument/2006/customXml" ds:itemID="{7A6CF97A-4CAC-4E4E-82F6-545CC0E222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Policy Lead</dc:creator>
  <keywords/>
  <dc:description/>
  <lastModifiedBy>Policy Lead</lastModifiedBy>
  <revision>3</revision>
  <dcterms:created xsi:type="dcterms:W3CDTF">2026-02-02T09:33:47.0000000Z</dcterms:created>
  <dcterms:modified xsi:type="dcterms:W3CDTF">2026-02-17T14:41:37.8259414Z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0x0101001615663C4D65EB4E956718D4872DA57D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